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4E" w:rsidRPr="0053214E" w:rsidRDefault="0053214E" w:rsidP="0053214E">
      <w:pPr>
        <w:spacing w:after="0" w:line="240" w:lineRule="auto"/>
        <w:jc w:val="center"/>
        <w:rPr>
          <w:rFonts w:ascii="Trebuchet MS" w:eastAsia="Times New Roman" w:hAnsi="Trebuchet MS" w:cs="Arial"/>
          <w:b/>
          <w:sz w:val="32"/>
          <w:szCs w:val="32"/>
          <w:u w:val="single"/>
          <w:lang w:eastAsia="en-GB"/>
        </w:rPr>
      </w:pPr>
      <w:bookmarkStart w:id="0" w:name="_GoBack"/>
      <w:bookmarkEnd w:id="0"/>
      <w:r>
        <w:rPr>
          <w:rFonts w:ascii="Trebuchet MS" w:eastAsia="Times New Roman" w:hAnsi="Trebuchet MS" w:cs="Arial"/>
          <w:b/>
          <w:noProof/>
          <w:sz w:val="32"/>
          <w:szCs w:val="32"/>
          <w:u w:val="single"/>
          <w:lang w:eastAsia="en-GB"/>
        </w:rPr>
        <w:drawing>
          <wp:anchor distT="0" distB="0" distL="114300" distR="114300" simplePos="0" relativeHeight="251658240" behindDoc="0" locked="0" layoutInCell="1" allowOverlap="1">
            <wp:simplePos x="0" y="0"/>
            <wp:positionH relativeFrom="column">
              <wp:posOffset>7335330</wp:posOffset>
            </wp:positionH>
            <wp:positionV relativeFrom="paragraph">
              <wp:posOffset>-190595</wp:posOffset>
            </wp:positionV>
            <wp:extent cx="1918864" cy="966745"/>
            <wp:effectExtent l="0" t="0" r="5715" b="5080"/>
            <wp:wrapNone/>
            <wp:docPr id="1" name="Picture 1" descr="Pickering School Scan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kering School Scanned Logo"/>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1918864" cy="96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4E">
        <w:rPr>
          <w:rFonts w:ascii="Trebuchet MS" w:eastAsia="Times New Roman" w:hAnsi="Trebuchet MS" w:cs="Arial"/>
          <w:b/>
          <w:sz w:val="32"/>
          <w:szCs w:val="32"/>
          <w:u w:val="single"/>
          <w:lang w:eastAsia="en-GB"/>
        </w:rPr>
        <w:t>Pickering Community Infant and Nursery School</w:t>
      </w:r>
    </w:p>
    <w:p w:rsidR="002B6D36" w:rsidRPr="002B6D36" w:rsidRDefault="002B6D36" w:rsidP="002B6D36">
      <w:pPr>
        <w:spacing w:after="0" w:line="240" w:lineRule="auto"/>
        <w:rPr>
          <w:rFonts w:ascii="Verdana" w:eastAsia="Times New Roman" w:hAnsi="Verdana" w:cs="Arial"/>
        </w:rPr>
      </w:pPr>
    </w:p>
    <w:p w:rsidR="002B6D36" w:rsidRPr="002B6D36" w:rsidRDefault="0053214E" w:rsidP="002B6D36">
      <w:pPr>
        <w:spacing w:after="0" w:line="240" w:lineRule="auto"/>
        <w:jc w:val="center"/>
        <w:rPr>
          <w:rFonts w:ascii="Trebuchet MS" w:eastAsia="Times New Roman" w:hAnsi="Trebuchet MS" w:cs="Arial"/>
          <w:b/>
          <w:sz w:val="32"/>
          <w:szCs w:val="32"/>
          <w:u w:val="single"/>
          <w:lang w:eastAsia="en-GB"/>
        </w:rPr>
      </w:pPr>
      <w:r>
        <w:rPr>
          <w:rFonts w:ascii="Trebuchet MS" w:eastAsia="Times New Roman" w:hAnsi="Trebuchet MS" w:cs="Arial"/>
          <w:b/>
          <w:sz w:val="32"/>
          <w:szCs w:val="32"/>
          <w:u w:val="single"/>
          <w:lang w:eastAsia="en-GB"/>
        </w:rPr>
        <w:t>Accessibility Plan 2020-2023</w:t>
      </w:r>
    </w:p>
    <w:p w:rsidR="002B6D36" w:rsidRPr="002B6D36" w:rsidRDefault="002B6D36" w:rsidP="002B6D36">
      <w:pPr>
        <w:spacing w:after="0" w:line="240" w:lineRule="auto"/>
        <w:rPr>
          <w:rFonts w:ascii="Trebuchet MS" w:eastAsia="Times New Roman" w:hAnsi="Trebuchet MS" w:cs="Arial"/>
          <w:b/>
          <w:sz w:val="28"/>
          <w:szCs w:val="28"/>
          <w:u w:val="single"/>
          <w:lang w:eastAsia="en-GB"/>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Purpose of Plan</w:t>
      </w:r>
    </w:p>
    <w:p w:rsidR="002B6D36" w:rsidRPr="002B6D36" w:rsidRDefault="002B6D36" w:rsidP="002B6D36">
      <w:pPr>
        <w:spacing w:after="0" w:line="240" w:lineRule="auto"/>
        <w:rPr>
          <w:rFonts w:ascii="Trebuchet MS" w:eastAsia="Times New Roman" w:hAnsi="Trebuchet MS" w:cs="Arial"/>
          <w:b/>
          <w:sz w:val="16"/>
          <w:szCs w:val="16"/>
        </w:rPr>
      </w:pPr>
    </w:p>
    <w:p w:rsidR="002B6D36" w:rsidRPr="002B6D36" w:rsidRDefault="002B6D36" w:rsidP="0053214E">
      <w:pPr>
        <w:spacing w:after="0" w:line="240" w:lineRule="auto"/>
        <w:jc w:val="both"/>
        <w:rPr>
          <w:rFonts w:ascii="Trebuchet MS" w:eastAsia="Times New Roman" w:hAnsi="Trebuchet MS" w:cs="Arial"/>
          <w:sz w:val="24"/>
          <w:szCs w:val="24"/>
        </w:rPr>
      </w:pPr>
      <w:r w:rsidRPr="002B6D36">
        <w:rPr>
          <w:rFonts w:ascii="Trebuchet MS" w:eastAsia="Times New Roman" w:hAnsi="Trebuchet MS" w:cs="Arial"/>
          <w:sz w:val="24"/>
          <w:szCs w:val="24"/>
        </w:rPr>
        <w:t>The purpose of this plan is to show how our educational setting intends, over time, to increase accessibility to the physical environment, the curriculum and written information so that all pupils with a disability can take full advantage of their education and associated opportunities.</w:t>
      </w: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Definition of disability</w:t>
      </w:r>
    </w:p>
    <w:p w:rsidR="002B6D36" w:rsidRPr="002B6D36" w:rsidRDefault="002B6D36" w:rsidP="002B6D36">
      <w:pPr>
        <w:spacing w:after="0" w:line="240" w:lineRule="auto"/>
        <w:rPr>
          <w:rFonts w:ascii="Trebuchet MS" w:eastAsia="Times New Roman" w:hAnsi="Trebuchet MS" w:cs="Arial"/>
          <w:b/>
          <w:sz w:val="16"/>
          <w:szCs w:val="16"/>
        </w:rPr>
      </w:pPr>
    </w:p>
    <w:p w:rsidR="002B6D36" w:rsidRPr="002B6D36" w:rsidRDefault="002B6D36" w:rsidP="0053214E">
      <w:pPr>
        <w:spacing w:after="0" w:line="240" w:lineRule="auto"/>
        <w:jc w:val="both"/>
        <w:rPr>
          <w:rFonts w:ascii="Trebuchet MS" w:eastAsia="Times New Roman" w:hAnsi="Trebuchet MS" w:cs="Arial"/>
          <w:sz w:val="24"/>
          <w:szCs w:val="24"/>
        </w:rPr>
      </w:pPr>
      <w:r w:rsidRPr="002B6D36">
        <w:rPr>
          <w:rFonts w:ascii="Trebuchet MS" w:eastAsia="Times New Roman" w:hAnsi="Trebuchet MS" w:cs="Arial"/>
          <w:sz w:val="24"/>
          <w:szCs w:val="24"/>
        </w:rPr>
        <w:t>A person has a disability if he or she has a physical or mental impairment that has a substantial and long-term adverse effect on his or her ability to carry out normal day-to-day activities.</w:t>
      </w: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Key Aims</w:t>
      </w:r>
    </w:p>
    <w:p w:rsidR="002B6D36" w:rsidRPr="002B6D36" w:rsidRDefault="002B6D36" w:rsidP="002B6D36">
      <w:pPr>
        <w:spacing w:after="0" w:line="240" w:lineRule="auto"/>
        <w:rPr>
          <w:rFonts w:ascii="Trebuchet MS" w:eastAsia="Times New Roman" w:hAnsi="Trebuchet MS" w:cs="Arial"/>
          <w:b/>
          <w:sz w:val="16"/>
          <w:szCs w:val="16"/>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To increase and eventually ensure for pupils/students with a disability that they have:</w:t>
      </w:r>
    </w:p>
    <w:p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total access to our setting’s environment, curriculum and information and</w:t>
      </w:r>
    </w:p>
    <w:p w:rsidR="002B6D36" w:rsidRPr="0053214E"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full partic</w:t>
      </w:r>
      <w:r w:rsidR="0053214E">
        <w:rPr>
          <w:rFonts w:ascii="Trebuchet MS" w:eastAsia="Times New Roman" w:hAnsi="Trebuchet MS" w:cs="Arial"/>
          <w:sz w:val="24"/>
          <w:szCs w:val="24"/>
        </w:rPr>
        <w:t>ipation in the school community</w:t>
      </w: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Principles</w:t>
      </w:r>
    </w:p>
    <w:p w:rsidR="002B6D36" w:rsidRPr="002B6D36" w:rsidRDefault="002B6D36" w:rsidP="002B6D36">
      <w:pPr>
        <w:spacing w:after="0" w:line="240" w:lineRule="auto"/>
        <w:rPr>
          <w:rFonts w:ascii="Trebuchet MS" w:eastAsia="Times New Roman" w:hAnsi="Trebuchet MS" w:cs="Arial"/>
          <w:sz w:val="16"/>
          <w:szCs w:val="16"/>
        </w:rPr>
      </w:pPr>
    </w:p>
    <w:p w:rsidR="002B6D36" w:rsidRPr="002B6D36" w:rsidRDefault="002B6D36" w:rsidP="007F7768">
      <w:pPr>
        <w:numPr>
          <w:ilvl w:val="0"/>
          <w:numId w:val="1"/>
        </w:numPr>
        <w:spacing w:after="0" w:line="240" w:lineRule="auto"/>
        <w:contextualSpacing/>
        <w:jc w:val="both"/>
        <w:rPr>
          <w:rFonts w:ascii="Trebuchet MS" w:eastAsia="Times New Roman" w:hAnsi="Trebuchet MS" w:cs="Arial"/>
          <w:b/>
          <w:sz w:val="24"/>
          <w:szCs w:val="24"/>
        </w:rPr>
      </w:pPr>
      <w:r w:rsidRPr="002B6D36">
        <w:rPr>
          <w:rFonts w:ascii="Trebuchet MS" w:eastAsia="Times New Roman" w:hAnsi="Trebuchet MS" w:cs="Arial"/>
          <w:sz w:val="24"/>
          <w:szCs w:val="24"/>
        </w:rPr>
        <w:t xml:space="preserve">Compliance with the Equality Act is consistent with our </w:t>
      </w:r>
      <w:r w:rsidR="007F7768">
        <w:rPr>
          <w:rFonts w:ascii="Trebuchet MS" w:eastAsia="Times New Roman" w:hAnsi="Trebuchet MS" w:cs="Arial"/>
          <w:sz w:val="24"/>
          <w:szCs w:val="24"/>
        </w:rPr>
        <w:t>school’s</w:t>
      </w:r>
      <w:r w:rsidRPr="002B6D36">
        <w:rPr>
          <w:rFonts w:ascii="Trebuchet MS" w:eastAsia="Times New Roman" w:hAnsi="Trebuchet MS" w:cs="Arial"/>
          <w:sz w:val="24"/>
          <w:szCs w:val="24"/>
        </w:rPr>
        <w:t xml:space="preserve"> aims and equal opportunities policy and SEN information report.</w:t>
      </w:r>
    </w:p>
    <w:p w:rsidR="002B6D36" w:rsidRPr="002B6D36" w:rsidRDefault="002B6D36" w:rsidP="007F7768">
      <w:pPr>
        <w:numPr>
          <w:ilvl w:val="0"/>
          <w:numId w:val="1"/>
        </w:numPr>
        <w:spacing w:after="0" w:line="240" w:lineRule="auto"/>
        <w:contextualSpacing/>
        <w:jc w:val="both"/>
        <w:rPr>
          <w:rFonts w:ascii="Trebuchet MS" w:eastAsia="Times New Roman" w:hAnsi="Trebuchet MS" w:cs="Arial"/>
          <w:b/>
          <w:sz w:val="24"/>
          <w:szCs w:val="24"/>
        </w:rPr>
      </w:pPr>
      <w:r w:rsidRPr="002B6D36">
        <w:rPr>
          <w:rFonts w:ascii="Trebuchet MS" w:eastAsia="Times New Roman" w:hAnsi="Trebuchet MS" w:cs="Arial"/>
          <w:sz w:val="24"/>
          <w:szCs w:val="24"/>
        </w:rPr>
        <w:t>Our staff recognise their duty under the Equality Act:</w:t>
      </w:r>
    </w:p>
    <w:p w:rsidR="002B6D36" w:rsidRPr="002B6D36" w:rsidRDefault="002B6D36" w:rsidP="007F7768">
      <w:pPr>
        <w:numPr>
          <w:ilvl w:val="0"/>
          <w:numId w:val="2"/>
        </w:numPr>
        <w:spacing w:after="0" w:line="240" w:lineRule="auto"/>
        <w:contextualSpacing/>
        <w:jc w:val="both"/>
        <w:rPr>
          <w:rFonts w:ascii="Trebuchet MS" w:eastAsia="Times New Roman" w:hAnsi="Trebuchet MS" w:cs="Arial"/>
          <w:sz w:val="24"/>
          <w:szCs w:val="24"/>
        </w:rPr>
      </w:pPr>
      <w:r w:rsidRPr="002B6D36">
        <w:rPr>
          <w:rFonts w:ascii="Trebuchet MS" w:eastAsia="Times New Roman" w:hAnsi="Trebuchet MS" w:cs="Arial"/>
          <w:sz w:val="24"/>
          <w:szCs w:val="24"/>
        </w:rPr>
        <w:t>Not to discriminate against disabled pupils in their admissions and exclusions, and provision of education and associated services</w:t>
      </w:r>
    </w:p>
    <w:p w:rsidR="002B6D36" w:rsidRPr="002B6D36" w:rsidRDefault="002B6D36" w:rsidP="007F7768">
      <w:pPr>
        <w:numPr>
          <w:ilvl w:val="0"/>
          <w:numId w:val="2"/>
        </w:numPr>
        <w:spacing w:after="0" w:line="240" w:lineRule="auto"/>
        <w:contextualSpacing/>
        <w:jc w:val="both"/>
        <w:rPr>
          <w:rFonts w:ascii="Trebuchet MS" w:eastAsia="Times New Roman" w:hAnsi="Trebuchet MS" w:cs="Arial"/>
          <w:sz w:val="24"/>
          <w:szCs w:val="24"/>
        </w:rPr>
      </w:pPr>
      <w:r w:rsidRPr="002B6D36">
        <w:rPr>
          <w:rFonts w:ascii="Trebuchet MS" w:eastAsia="Times New Roman" w:hAnsi="Trebuchet MS" w:cs="Arial"/>
          <w:sz w:val="24"/>
          <w:szCs w:val="24"/>
        </w:rPr>
        <w:t>Not to treat disabled pupils less favourably</w:t>
      </w:r>
    </w:p>
    <w:p w:rsidR="002B6D36" w:rsidRPr="002B6D36" w:rsidRDefault="002B6D36" w:rsidP="007F7768">
      <w:pPr>
        <w:numPr>
          <w:ilvl w:val="0"/>
          <w:numId w:val="2"/>
        </w:numPr>
        <w:spacing w:after="0" w:line="240" w:lineRule="auto"/>
        <w:contextualSpacing/>
        <w:jc w:val="both"/>
        <w:rPr>
          <w:rFonts w:ascii="Trebuchet MS" w:eastAsia="Times New Roman" w:hAnsi="Trebuchet MS" w:cs="Arial"/>
          <w:sz w:val="24"/>
          <w:szCs w:val="24"/>
        </w:rPr>
      </w:pPr>
      <w:r w:rsidRPr="002B6D36">
        <w:rPr>
          <w:rFonts w:ascii="Trebuchet MS" w:eastAsia="Times New Roman" w:hAnsi="Trebuchet MS" w:cs="Arial"/>
          <w:sz w:val="24"/>
          <w:szCs w:val="24"/>
        </w:rPr>
        <w:t>To take reasonable steps to avoid putting disabled pupils at a substantial disadvantage</w:t>
      </w:r>
    </w:p>
    <w:p w:rsidR="002B6D36" w:rsidRPr="0053214E" w:rsidRDefault="002B6D36" w:rsidP="007F7768">
      <w:pPr>
        <w:numPr>
          <w:ilvl w:val="0"/>
          <w:numId w:val="2"/>
        </w:numPr>
        <w:spacing w:after="0" w:line="240" w:lineRule="auto"/>
        <w:contextualSpacing/>
        <w:jc w:val="both"/>
        <w:rPr>
          <w:rFonts w:ascii="Trebuchet MS" w:eastAsia="Times New Roman" w:hAnsi="Trebuchet MS" w:cs="Arial"/>
          <w:sz w:val="24"/>
          <w:szCs w:val="24"/>
        </w:rPr>
      </w:pPr>
      <w:r w:rsidRPr="002B6D36">
        <w:rPr>
          <w:rFonts w:ascii="Trebuchet MS" w:eastAsia="Times New Roman" w:hAnsi="Trebuchet MS" w:cs="Arial"/>
          <w:sz w:val="24"/>
          <w:szCs w:val="24"/>
        </w:rPr>
        <w:t>To publish an accessibility plan</w:t>
      </w:r>
    </w:p>
    <w:p w:rsidR="002B6D36" w:rsidRPr="002B6D36" w:rsidRDefault="002B6D36" w:rsidP="007F7768">
      <w:pPr>
        <w:numPr>
          <w:ilvl w:val="0"/>
          <w:numId w:val="3"/>
        </w:numPr>
        <w:spacing w:after="0" w:line="240" w:lineRule="auto"/>
        <w:contextualSpacing/>
        <w:jc w:val="both"/>
        <w:rPr>
          <w:rFonts w:ascii="Trebuchet MS" w:eastAsia="Times New Roman" w:hAnsi="Trebuchet MS" w:cs="Arial"/>
          <w:sz w:val="24"/>
          <w:szCs w:val="24"/>
        </w:rPr>
      </w:pPr>
      <w:r w:rsidRPr="002B6D36">
        <w:rPr>
          <w:rFonts w:ascii="Trebuchet MS" w:eastAsia="Times New Roman" w:hAnsi="Trebuchet MS" w:cs="Arial"/>
          <w:sz w:val="24"/>
          <w:szCs w:val="24"/>
        </w:rPr>
        <w:t>In performing their duties governors have regard to the Equality Act 2010</w:t>
      </w:r>
    </w:p>
    <w:p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Our </w:t>
      </w:r>
      <w:r w:rsidR="007F7768">
        <w:rPr>
          <w:rFonts w:ascii="Trebuchet MS" w:eastAsia="Times New Roman" w:hAnsi="Trebuchet MS" w:cs="Arial"/>
          <w:sz w:val="24"/>
          <w:szCs w:val="24"/>
        </w:rPr>
        <w:t>school</w:t>
      </w:r>
      <w:r w:rsidRPr="002B6D36">
        <w:rPr>
          <w:rFonts w:ascii="Trebuchet MS" w:eastAsia="Times New Roman" w:hAnsi="Trebuchet MS" w:cs="Arial"/>
          <w:sz w:val="24"/>
          <w:szCs w:val="24"/>
        </w:rPr>
        <w:t xml:space="preserve"> </w:t>
      </w:r>
    </w:p>
    <w:p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recognises and values the young person’s knowledge/parents’ knowledge of their child’s disability </w:t>
      </w:r>
    </w:p>
    <w:p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recognises the effect their disability has on his/her ability to carry out activities,</w:t>
      </w:r>
    </w:p>
    <w:p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lastRenderedPageBreak/>
        <w:t>respects the parents’ and child’s right to confidentiality</w:t>
      </w:r>
    </w:p>
    <w:p w:rsidR="002B6D36" w:rsidRPr="002B6D36" w:rsidRDefault="002B6D36" w:rsidP="007F7768">
      <w:pPr>
        <w:numPr>
          <w:ilvl w:val="0"/>
          <w:numId w:val="3"/>
        </w:numPr>
        <w:spacing w:after="0" w:line="240" w:lineRule="auto"/>
        <w:contextualSpacing/>
        <w:jc w:val="both"/>
        <w:rPr>
          <w:rFonts w:ascii="Trebuchet MS" w:eastAsia="Times New Roman" w:hAnsi="Trebuchet MS" w:cs="Arial"/>
          <w:sz w:val="24"/>
          <w:szCs w:val="24"/>
        </w:rPr>
      </w:pPr>
      <w:r w:rsidRPr="002B6D36">
        <w:rPr>
          <w:rFonts w:ascii="Trebuchet MS" w:eastAsia="Times New Roman" w:hAnsi="Trebuchet MS" w:cs="Arial"/>
          <w:sz w:val="24"/>
          <w:szCs w:val="24"/>
        </w:rPr>
        <w:t xml:space="preserve">The </w:t>
      </w:r>
      <w:r w:rsidR="007F7768">
        <w:rPr>
          <w:rFonts w:ascii="Trebuchet MS" w:eastAsia="Times New Roman" w:hAnsi="Trebuchet MS" w:cs="Arial"/>
          <w:sz w:val="24"/>
          <w:szCs w:val="24"/>
        </w:rPr>
        <w:t>school</w:t>
      </w:r>
      <w:r w:rsidRPr="002B6D36">
        <w:rPr>
          <w:rFonts w:ascii="Trebuchet MS" w:eastAsia="Times New Roman" w:hAnsi="Trebuchet MS" w:cs="Arial"/>
          <w:sz w:val="24"/>
          <w:szCs w:val="24"/>
        </w:rPr>
        <w:t xml:space="preserve"> provides all pupils with a broad and balanced curriculum that is differentiated, personalised and age appropriate. </w:t>
      </w:r>
    </w:p>
    <w:p w:rsidR="002B6D36" w:rsidRPr="002B6D36" w:rsidRDefault="002B6D36" w:rsidP="002B6D36">
      <w:pPr>
        <w:spacing w:after="0" w:line="240" w:lineRule="auto"/>
        <w:ind w:left="720"/>
        <w:contextualSpacing/>
        <w:rPr>
          <w:rFonts w:ascii="Trebuchet MS" w:eastAsia="Times New Roman" w:hAnsi="Trebuchet MS" w:cs="Arial"/>
          <w:sz w:val="24"/>
          <w:szCs w:val="24"/>
        </w:rPr>
      </w:pP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In</w:t>
      </w:r>
      <w:r w:rsidR="00124251">
        <w:rPr>
          <w:rFonts w:ascii="Trebuchet MS" w:eastAsia="Times New Roman" w:hAnsi="Trebuchet MS" w:cs="Arial"/>
          <w:b/>
          <w:sz w:val="24"/>
          <w:szCs w:val="24"/>
        </w:rPr>
        <w:t>creasing a</w:t>
      </w:r>
      <w:r w:rsidRPr="002B6D36">
        <w:rPr>
          <w:rFonts w:ascii="Trebuchet MS" w:eastAsia="Times New Roman" w:hAnsi="Trebuchet MS" w:cs="Arial"/>
          <w:b/>
          <w:sz w:val="24"/>
          <w:szCs w:val="24"/>
        </w:rPr>
        <w:t>ccess for disabled pupils to the school curriculum</w:t>
      </w:r>
    </w:p>
    <w:p w:rsidR="002B6D36" w:rsidRPr="002B6D36" w:rsidRDefault="002B6D36" w:rsidP="002B6D36">
      <w:pPr>
        <w:spacing w:after="0" w:line="240" w:lineRule="auto"/>
        <w:rPr>
          <w:rFonts w:ascii="Trebuchet MS" w:eastAsia="Times New Roman" w:hAnsi="Trebuchet MS" w:cs="Arial"/>
          <w:b/>
          <w:sz w:val="16"/>
          <w:szCs w:val="16"/>
        </w:rPr>
      </w:pPr>
    </w:p>
    <w:p w:rsidR="002B6D36" w:rsidRPr="002B6D36" w:rsidRDefault="002B6D36" w:rsidP="002B6D36">
      <w:pPr>
        <w:spacing w:after="0" w:line="240" w:lineRule="auto"/>
        <w:rPr>
          <w:rFonts w:ascii="Trebuchet MS" w:eastAsia="Times New Roman" w:hAnsi="Trebuchet MS" w:cs="Arial"/>
          <w:i/>
          <w:sz w:val="24"/>
          <w:szCs w:val="24"/>
        </w:rPr>
      </w:pPr>
      <w:r w:rsidRPr="002B6D36">
        <w:rPr>
          <w:rFonts w:ascii="Trebuchet MS" w:eastAsia="Times New Roman" w:hAnsi="Trebuchet MS" w:cs="Arial"/>
          <w:i/>
          <w:sz w:val="24"/>
          <w:szCs w:val="24"/>
        </w:rPr>
        <w:t>This includes teaching and learning and the wider curriculum of the school such as participation in after school clubs, leisure and cultural activities or school visits.</w:t>
      </w:r>
    </w:p>
    <w:p w:rsidR="002B6D36" w:rsidRPr="002B6D36" w:rsidRDefault="0053214E" w:rsidP="007F7768">
      <w:pPr>
        <w:numPr>
          <w:ilvl w:val="0"/>
          <w:numId w:val="5"/>
        </w:numPr>
        <w:spacing w:after="0" w:line="240" w:lineRule="auto"/>
        <w:contextualSpacing/>
        <w:jc w:val="both"/>
        <w:rPr>
          <w:rFonts w:ascii="Trebuchet MS" w:eastAsia="Times New Roman" w:hAnsi="Trebuchet MS" w:cs="Arial"/>
          <w:sz w:val="24"/>
          <w:szCs w:val="24"/>
        </w:rPr>
      </w:pPr>
      <w:r>
        <w:rPr>
          <w:rFonts w:ascii="Trebuchet MS" w:eastAsia="Times New Roman" w:hAnsi="Trebuchet MS" w:cs="Arial"/>
          <w:sz w:val="24"/>
          <w:szCs w:val="24"/>
        </w:rPr>
        <w:t xml:space="preserve">Due regard is given to considerations for access to </w:t>
      </w:r>
      <w:r w:rsidR="0053252D">
        <w:rPr>
          <w:rFonts w:ascii="Trebuchet MS" w:eastAsia="Times New Roman" w:hAnsi="Trebuchet MS" w:cs="Arial"/>
          <w:sz w:val="24"/>
          <w:szCs w:val="24"/>
        </w:rPr>
        <w:t xml:space="preserve">all school visits and in school </w:t>
      </w:r>
      <w:r w:rsidR="007F7768">
        <w:rPr>
          <w:rFonts w:ascii="Trebuchet MS" w:eastAsia="Times New Roman" w:hAnsi="Trebuchet MS" w:cs="Arial"/>
          <w:sz w:val="24"/>
          <w:szCs w:val="24"/>
        </w:rPr>
        <w:t>learning opportunities</w:t>
      </w:r>
      <w:r w:rsidR="0053252D">
        <w:rPr>
          <w:rFonts w:ascii="Trebuchet MS" w:eastAsia="Times New Roman" w:hAnsi="Trebuchet MS" w:cs="Arial"/>
          <w:sz w:val="24"/>
          <w:szCs w:val="24"/>
        </w:rPr>
        <w:t>.  Every effort is made to adapt provision accordingly to enable all pupils to participate, where it is safe to do so.</w:t>
      </w:r>
    </w:p>
    <w:p w:rsidR="002B6D36" w:rsidRPr="00E9084E" w:rsidRDefault="0053252D" w:rsidP="00E9084E">
      <w:pPr>
        <w:numPr>
          <w:ilvl w:val="0"/>
          <w:numId w:val="5"/>
        </w:numPr>
        <w:spacing w:after="0" w:line="240" w:lineRule="auto"/>
        <w:contextualSpacing/>
        <w:rPr>
          <w:rFonts w:ascii="Trebuchet MS" w:eastAsia="Times New Roman" w:hAnsi="Trebuchet MS" w:cs="Arial"/>
          <w:sz w:val="24"/>
          <w:szCs w:val="24"/>
        </w:rPr>
      </w:pPr>
      <w:r>
        <w:rPr>
          <w:rFonts w:ascii="Trebuchet MS" w:eastAsia="Times New Roman" w:hAnsi="Trebuchet MS" w:cs="Arial"/>
          <w:sz w:val="24"/>
          <w:szCs w:val="24"/>
        </w:rPr>
        <w:t xml:space="preserve">Class teachers work closely with the SENDCo to develop </w:t>
      </w:r>
      <w:r w:rsidR="00E9084E">
        <w:rPr>
          <w:rFonts w:ascii="Trebuchet MS" w:eastAsia="Times New Roman" w:hAnsi="Trebuchet MS" w:cs="Arial"/>
          <w:sz w:val="24"/>
          <w:szCs w:val="24"/>
        </w:rPr>
        <w:t>bespoke curriculum planning</w:t>
      </w:r>
      <w:r>
        <w:rPr>
          <w:rFonts w:ascii="Trebuchet MS" w:eastAsia="Times New Roman" w:hAnsi="Trebuchet MS" w:cs="Arial"/>
          <w:sz w:val="24"/>
          <w:szCs w:val="24"/>
        </w:rPr>
        <w:t xml:space="preserve"> </w:t>
      </w:r>
      <w:r w:rsidR="00E9084E">
        <w:rPr>
          <w:rFonts w:ascii="Trebuchet MS" w:eastAsia="Times New Roman" w:hAnsi="Trebuchet MS" w:cs="Arial"/>
          <w:sz w:val="24"/>
          <w:szCs w:val="24"/>
        </w:rPr>
        <w:t>for individuals, as appropriate.</w:t>
      </w: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Improving access to the physical environment of the school</w:t>
      </w:r>
    </w:p>
    <w:p w:rsidR="002B6D36" w:rsidRPr="002B6D36" w:rsidRDefault="002B6D36" w:rsidP="002B6D36">
      <w:pPr>
        <w:spacing w:after="0" w:line="240" w:lineRule="auto"/>
        <w:rPr>
          <w:rFonts w:ascii="Trebuchet MS" w:eastAsia="Times New Roman" w:hAnsi="Trebuchet MS" w:cs="Arial"/>
          <w:sz w:val="16"/>
          <w:szCs w:val="16"/>
        </w:rPr>
      </w:pPr>
    </w:p>
    <w:p w:rsidR="002B6D36" w:rsidRPr="0053214E" w:rsidRDefault="002B6D36" w:rsidP="002B6D36">
      <w:pPr>
        <w:spacing w:after="0" w:line="240" w:lineRule="auto"/>
        <w:rPr>
          <w:rFonts w:ascii="Trebuchet MS" w:eastAsia="Times New Roman" w:hAnsi="Trebuchet MS" w:cs="Arial"/>
          <w:i/>
          <w:sz w:val="24"/>
          <w:szCs w:val="24"/>
        </w:rPr>
      </w:pPr>
      <w:r w:rsidRPr="002B6D36">
        <w:rPr>
          <w:rFonts w:ascii="Trebuchet MS" w:eastAsia="Times New Roman" w:hAnsi="Trebuchet MS" w:cs="Arial"/>
          <w:i/>
          <w:sz w:val="24"/>
          <w:szCs w:val="24"/>
        </w:rPr>
        <w:t>This includes improvements to the physical environment of the school and physical aids to access education.</w:t>
      </w:r>
    </w:p>
    <w:p w:rsidR="002B6D36" w:rsidRPr="002B6D36" w:rsidRDefault="0053214E" w:rsidP="007F7768">
      <w:pPr>
        <w:numPr>
          <w:ilvl w:val="0"/>
          <w:numId w:val="6"/>
        </w:numPr>
        <w:spacing w:after="0" w:line="240" w:lineRule="auto"/>
        <w:contextualSpacing/>
        <w:jc w:val="both"/>
        <w:rPr>
          <w:rFonts w:ascii="Trebuchet MS" w:eastAsia="Times New Roman" w:hAnsi="Trebuchet MS" w:cs="Arial"/>
          <w:sz w:val="24"/>
          <w:szCs w:val="24"/>
        </w:rPr>
      </w:pPr>
      <w:r>
        <w:rPr>
          <w:rFonts w:ascii="Trebuchet MS" w:eastAsia="Times New Roman" w:hAnsi="Trebuchet MS" w:cs="Arial"/>
          <w:sz w:val="24"/>
          <w:szCs w:val="24"/>
        </w:rPr>
        <w:t>Due regard is given to considerations for access to all when planning physical changes to the physical environment</w:t>
      </w:r>
    </w:p>
    <w:p w:rsidR="002B6D36" w:rsidRPr="002B6D36" w:rsidRDefault="0053214E" w:rsidP="007F7768">
      <w:pPr>
        <w:numPr>
          <w:ilvl w:val="0"/>
          <w:numId w:val="6"/>
        </w:numPr>
        <w:spacing w:after="0" w:line="240" w:lineRule="auto"/>
        <w:contextualSpacing/>
        <w:jc w:val="both"/>
        <w:rPr>
          <w:rFonts w:ascii="Trebuchet MS" w:eastAsia="Times New Roman" w:hAnsi="Trebuchet MS" w:cs="Arial"/>
          <w:sz w:val="24"/>
          <w:szCs w:val="24"/>
        </w:rPr>
      </w:pPr>
      <w:r>
        <w:rPr>
          <w:rFonts w:ascii="Trebuchet MS" w:eastAsia="Times New Roman" w:hAnsi="Trebuchet MS" w:cs="Arial"/>
          <w:sz w:val="24"/>
          <w:szCs w:val="24"/>
        </w:rPr>
        <w:t>Adaptations and adjustments to the physical environment are made in consultation with the family and appropriate professionals, such as an occupational therapist, on an individual basis</w:t>
      </w:r>
    </w:p>
    <w:p w:rsidR="002B6D36" w:rsidRPr="00E9084E" w:rsidRDefault="007F7768" w:rsidP="00E9084E">
      <w:pPr>
        <w:numPr>
          <w:ilvl w:val="0"/>
          <w:numId w:val="6"/>
        </w:numPr>
        <w:spacing w:after="0" w:line="240" w:lineRule="auto"/>
        <w:contextualSpacing/>
        <w:jc w:val="both"/>
        <w:rPr>
          <w:rFonts w:ascii="Trebuchet MS" w:eastAsia="Times New Roman" w:hAnsi="Trebuchet MS" w:cs="Arial"/>
          <w:sz w:val="24"/>
          <w:szCs w:val="24"/>
        </w:rPr>
      </w:pPr>
      <w:r>
        <w:rPr>
          <w:rFonts w:ascii="Trebuchet MS" w:eastAsia="Times New Roman" w:hAnsi="Trebuchet MS" w:cs="Arial"/>
          <w:sz w:val="24"/>
          <w:szCs w:val="24"/>
        </w:rPr>
        <w:t>Recent adaptations have been made to increase access in our forest school area for all pupils and adults.  Replacement of the bridge and an adapted dipping platform at the pond have been installed.  This is an ongoing project.  Access to playgrounds and outside areas from inside the school building have been improved where the physical constraints of the school site allow.</w:t>
      </w:r>
    </w:p>
    <w:p w:rsidR="002B6D36" w:rsidRPr="002B6D36" w:rsidRDefault="002B6D36" w:rsidP="0053214E">
      <w:pPr>
        <w:spacing w:after="0" w:line="240" w:lineRule="auto"/>
        <w:contextualSpacing/>
        <w:rPr>
          <w:rFonts w:ascii="Trebuchet MS" w:eastAsia="Times New Roman" w:hAnsi="Trebuchet MS" w:cs="Arial"/>
          <w:sz w:val="24"/>
          <w:szCs w:val="24"/>
        </w:rPr>
      </w:pPr>
    </w:p>
    <w:p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Improving the delivery of written information to disabled pupils</w:t>
      </w:r>
    </w:p>
    <w:p w:rsidR="002B6D36" w:rsidRPr="002B6D36" w:rsidRDefault="002B6D36" w:rsidP="002B6D36">
      <w:pPr>
        <w:spacing w:after="0" w:line="240" w:lineRule="auto"/>
        <w:rPr>
          <w:rFonts w:ascii="Trebuchet MS" w:eastAsia="Times New Roman" w:hAnsi="Trebuchet MS" w:cs="Arial"/>
          <w:b/>
          <w:sz w:val="16"/>
          <w:szCs w:val="16"/>
        </w:rPr>
      </w:pPr>
    </w:p>
    <w:p w:rsidR="002B6D36" w:rsidRPr="0053214E" w:rsidRDefault="002B6D36" w:rsidP="0053214E">
      <w:pPr>
        <w:spacing w:after="0" w:line="240" w:lineRule="auto"/>
        <w:jc w:val="both"/>
        <w:rPr>
          <w:rFonts w:ascii="Trebuchet MS" w:eastAsia="Times New Roman" w:hAnsi="Trebuchet MS" w:cs="Arial"/>
          <w:i/>
          <w:sz w:val="24"/>
          <w:szCs w:val="24"/>
        </w:rPr>
      </w:pPr>
      <w:r w:rsidRPr="002B6D36">
        <w:rPr>
          <w:rFonts w:ascii="Trebuchet MS" w:eastAsia="Times New Roman" w:hAnsi="Trebuchet MS" w:cs="Arial"/>
          <w:i/>
          <w:sz w:val="24"/>
          <w:szCs w:val="24"/>
        </w:rPr>
        <w:t xml:space="preserve">This will include planning to make written information that is normally provided by the school to its pupils </w:t>
      </w:r>
      <w:r w:rsidR="0053214E">
        <w:rPr>
          <w:rFonts w:ascii="Trebuchet MS" w:eastAsia="Times New Roman" w:hAnsi="Trebuchet MS" w:cs="Arial"/>
          <w:i/>
          <w:sz w:val="24"/>
          <w:szCs w:val="24"/>
        </w:rPr>
        <w:t xml:space="preserve">and parents </w:t>
      </w:r>
      <w:r w:rsidRPr="002B6D36">
        <w:rPr>
          <w:rFonts w:ascii="Trebuchet MS" w:eastAsia="Times New Roman" w:hAnsi="Trebuchet MS" w:cs="Arial"/>
          <w:i/>
          <w:sz w:val="24"/>
          <w:szCs w:val="24"/>
        </w:rPr>
        <w:t>available to disabled pupils</w:t>
      </w:r>
      <w:r w:rsidR="0053214E">
        <w:rPr>
          <w:rFonts w:ascii="Trebuchet MS" w:eastAsia="Times New Roman" w:hAnsi="Trebuchet MS" w:cs="Arial"/>
          <w:i/>
          <w:sz w:val="24"/>
          <w:szCs w:val="24"/>
        </w:rPr>
        <w:t xml:space="preserve"> and parents</w:t>
      </w:r>
      <w:r w:rsidRPr="002B6D36">
        <w:rPr>
          <w:rFonts w:ascii="Trebuchet MS" w:eastAsia="Times New Roman" w:hAnsi="Trebuchet MS" w:cs="Arial"/>
          <w:i/>
          <w:sz w:val="24"/>
          <w:szCs w:val="24"/>
        </w:rPr>
        <w:t xml:space="preserve">. Examples might include handouts, timetables, textbooks and information about school events. The information should take account of </w:t>
      </w:r>
      <w:r w:rsidR="001D224D">
        <w:rPr>
          <w:rFonts w:ascii="Trebuchet MS" w:eastAsia="Times New Roman" w:hAnsi="Trebuchet MS" w:cs="Arial"/>
          <w:i/>
          <w:sz w:val="24"/>
          <w:szCs w:val="24"/>
        </w:rPr>
        <w:t>an individual’s</w:t>
      </w:r>
      <w:r w:rsidRPr="002B6D36">
        <w:rPr>
          <w:rFonts w:ascii="Trebuchet MS" w:eastAsia="Times New Roman" w:hAnsi="Trebuchet MS" w:cs="Arial"/>
          <w:i/>
          <w:sz w:val="24"/>
          <w:szCs w:val="24"/>
        </w:rPr>
        <w:t xml:space="preserve"> disabili</w:t>
      </w:r>
      <w:r w:rsidR="001D224D">
        <w:rPr>
          <w:rFonts w:ascii="Trebuchet MS" w:eastAsia="Times New Roman" w:hAnsi="Trebuchet MS" w:cs="Arial"/>
          <w:i/>
          <w:sz w:val="24"/>
          <w:szCs w:val="24"/>
        </w:rPr>
        <w:t>ty</w:t>
      </w:r>
      <w:r w:rsidRPr="002B6D36">
        <w:rPr>
          <w:rFonts w:ascii="Trebuchet MS" w:eastAsia="Times New Roman" w:hAnsi="Trebuchet MS" w:cs="Arial"/>
          <w:i/>
          <w:sz w:val="24"/>
          <w:szCs w:val="24"/>
        </w:rPr>
        <w:t xml:space="preserve"> and pupils’ and parents preferred formats and be made available within a reasonable time frame.</w:t>
      </w:r>
    </w:p>
    <w:p w:rsidR="002B6D36" w:rsidRPr="002B6D36" w:rsidRDefault="001D224D" w:rsidP="001D224D">
      <w:pPr>
        <w:numPr>
          <w:ilvl w:val="0"/>
          <w:numId w:val="7"/>
        </w:numPr>
        <w:spacing w:after="0" w:line="240" w:lineRule="auto"/>
        <w:contextualSpacing/>
        <w:jc w:val="both"/>
        <w:rPr>
          <w:rFonts w:ascii="Trebuchet MS" w:eastAsia="Times New Roman" w:hAnsi="Trebuchet MS" w:cs="Arial"/>
          <w:sz w:val="24"/>
          <w:szCs w:val="24"/>
        </w:rPr>
      </w:pPr>
      <w:r>
        <w:rPr>
          <w:rFonts w:ascii="Trebuchet MS" w:eastAsia="Times New Roman" w:hAnsi="Trebuchet MS" w:cs="Arial"/>
          <w:sz w:val="24"/>
          <w:szCs w:val="24"/>
        </w:rPr>
        <w:t>A note on our regular school newsletter indicates how parents can access alternative formats.  This is sent in a PDF version to allow all users to increase the size of the information sent out.</w:t>
      </w:r>
    </w:p>
    <w:p w:rsidR="002B6D36" w:rsidRPr="002B6D36" w:rsidRDefault="00E9084E" w:rsidP="002B6D36">
      <w:pPr>
        <w:numPr>
          <w:ilvl w:val="0"/>
          <w:numId w:val="7"/>
        </w:numPr>
        <w:spacing w:after="0" w:line="240" w:lineRule="auto"/>
        <w:contextualSpacing/>
        <w:rPr>
          <w:rFonts w:ascii="Trebuchet MS" w:eastAsia="Times New Roman" w:hAnsi="Trebuchet MS" w:cs="Arial"/>
          <w:sz w:val="24"/>
          <w:szCs w:val="24"/>
        </w:rPr>
      </w:pPr>
      <w:r>
        <w:rPr>
          <w:rFonts w:ascii="Trebuchet MS" w:eastAsia="Times New Roman" w:hAnsi="Trebuchet MS" w:cs="Arial"/>
          <w:sz w:val="24"/>
          <w:szCs w:val="24"/>
        </w:rPr>
        <w:t>Our dyslexia friendly classroom checklist, identifies a number of adaptations that can be made including with a focus on delivery of written information.</w:t>
      </w:r>
    </w:p>
    <w:p w:rsidR="002B6D36" w:rsidRPr="002B6D36" w:rsidRDefault="002B6D36" w:rsidP="00E9084E">
      <w:pPr>
        <w:spacing w:after="0" w:line="240" w:lineRule="auto"/>
        <w:contextualSpacing/>
        <w:rPr>
          <w:rFonts w:ascii="Trebuchet MS" w:eastAsia="Times New Roman" w:hAnsi="Trebuchet MS" w:cs="Arial"/>
          <w:sz w:val="24"/>
          <w:szCs w:val="24"/>
        </w:rPr>
      </w:pPr>
    </w:p>
    <w:p w:rsidR="002B6D36" w:rsidRPr="002B6D36" w:rsidRDefault="002B6D36" w:rsidP="002B6D36">
      <w:pPr>
        <w:spacing w:after="0" w:line="240" w:lineRule="auto"/>
        <w:rPr>
          <w:rFonts w:ascii="Trebuchet MS" w:eastAsia="Times New Roman" w:hAnsi="Trebuchet MS" w:cs="Arial"/>
          <w:sz w:val="24"/>
          <w:szCs w:val="24"/>
        </w:rPr>
      </w:pPr>
    </w:p>
    <w:p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Financial Planning and control</w:t>
      </w:r>
    </w:p>
    <w:p w:rsidR="002B6D36" w:rsidRPr="002B6D36" w:rsidRDefault="002B6D36" w:rsidP="002B6D36">
      <w:pPr>
        <w:spacing w:after="0" w:line="240" w:lineRule="auto"/>
        <w:rPr>
          <w:rFonts w:ascii="Trebuchet MS" w:eastAsia="Times New Roman" w:hAnsi="Trebuchet MS" w:cs="Arial"/>
          <w:sz w:val="16"/>
          <w:szCs w:val="16"/>
        </w:rPr>
      </w:pPr>
    </w:p>
    <w:p w:rsidR="002B6D36" w:rsidRPr="002B6D36" w:rsidRDefault="002B6D36" w:rsidP="0053214E">
      <w:pPr>
        <w:spacing w:after="0" w:line="240" w:lineRule="auto"/>
        <w:jc w:val="both"/>
        <w:rPr>
          <w:rFonts w:ascii="Trebuchet MS" w:eastAsia="Times New Roman" w:hAnsi="Trebuchet MS" w:cs="Arial"/>
          <w:sz w:val="24"/>
          <w:szCs w:val="24"/>
        </w:rPr>
      </w:pPr>
      <w:r w:rsidRPr="002B6D36">
        <w:rPr>
          <w:rFonts w:ascii="Trebuchet MS" w:eastAsia="Times New Roman" w:hAnsi="Trebuchet MS" w:cs="Arial"/>
          <w:sz w:val="24"/>
          <w:szCs w:val="24"/>
        </w:rPr>
        <w:t>The head</w:t>
      </w:r>
      <w:r w:rsidR="0053214E">
        <w:rPr>
          <w:rFonts w:ascii="Trebuchet MS" w:eastAsia="Times New Roman" w:hAnsi="Trebuchet MS" w:cs="Arial"/>
          <w:sz w:val="24"/>
          <w:szCs w:val="24"/>
        </w:rPr>
        <w:t xml:space="preserve"> </w:t>
      </w:r>
      <w:r w:rsidRPr="002B6D36">
        <w:rPr>
          <w:rFonts w:ascii="Trebuchet MS" w:eastAsia="Times New Roman" w:hAnsi="Trebuchet MS" w:cs="Arial"/>
          <w:sz w:val="24"/>
          <w:szCs w:val="24"/>
        </w:rPr>
        <w:t xml:space="preserve">teacher, SLT and the finance committee will review the financial implications of the accessibility plan as part of the normal budget review process. </w:t>
      </w:r>
    </w:p>
    <w:p w:rsidR="002B6D36" w:rsidRPr="002B6D36" w:rsidRDefault="002B6D36" w:rsidP="002B6D36">
      <w:pPr>
        <w:spacing w:after="0" w:line="240" w:lineRule="auto"/>
        <w:rPr>
          <w:rFonts w:ascii="Trebuchet MS" w:eastAsia="Times New Roman" w:hAnsi="Trebuchet MS" w:cs="Arial"/>
          <w:b/>
          <w:sz w:val="24"/>
          <w:szCs w:val="24"/>
        </w:rPr>
      </w:pPr>
    </w:p>
    <w:p w:rsidR="002B6D36" w:rsidRPr="002B6D36" w:rsidRDefault="002B6D36" w:rsidP="002B6D36">
      <w:pPr>
        <w:spacing w:after="0" w:line="240" w:lineRule="auto"/>
        <w:rPr>
          <w:rFonts w:ascii="Verdana" w:eastAsia="Times New Roman" w:hAnsi="Verdana" w:cs="Arial"/>
          <w:sz w:val="28"/>
          <w:szCs w:val="28"/>
        </w:rPr>
      </w:pPr>
    </w:p>
    <w:p w:rsidR="002B6D36" w:rsidRPr="002B6D36" w:rsidRDefault="002B6D36" w:rsidP="002B6D36">
      <w:pPr>
        <w:spacing w:after="0" w:line="240" w:lineRule="auto"/>
        <w:rPr>
          <w:rFonts w:ascii="Verdana" w:eastAsia="Times New Roman" w:hAnsi="Verdana" w:cs="Arial"/>
          <w:sz w:val="28"/>
          <w:szCs w:val="28"/>
        </w:rPr>
      </w:pPr>
    </w:p>
    <w:p w:rsidR="002B6D36" w:rsidRPr="002B6D36" w:rsidRDefault="002B6D36" w:rsidP="002B6D36">
      <w:pPr>
        <w:spacing w:after="0" w:line="240" w:lineRule="auto"/>
        <w:rPr>
          <w:rFonts w:ascii="Verdana" w:eastAsia="Times New Roman" w:hAnsi="Verdana" w:cs="Arial"/>
        </w:rPr>
      </w:pPr>
      <w:r w:rsidRPr="002B6D36">
        <w:rPr>
          <w:rFonts w:ascii="Verdana" w:eastAsia="Times New Roman" w:hAnsi="Verdana" w:cs="Arial"/>
          <w:sz w:val="28"/>
          <w:szCs w:val="28"/>
        </w:rPr>
        <w:t>Accessibility Action Plan</w:t>
      </w: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2B6D36" w:rsidTr="00394F09">
        <w:tc>
          <w:tcPr>
            <w:tcW w:w="14885" w:type="dxa"/>
            <w:gridSpan w:val="6"/>
            <w:tcBorders>
              <w:bottom w:val="single" w:sz="4" w:space="0" w:color="auto"/>
            </w:tcBorders>
            <w:shd w:val="pct25" w:color="auto" w:fill="auto"/>
          </w:tcPr>
          <w:p w:rsidR="002B6D36" w:rsidRPr="002B6D36" w:rsidRDefault="002B6D36" w:rsidP="002B6D36">
            <w:pPr>
              <w:rPr>
                <w:rFonts w:ascii="Verdana" w:eastAsia="Times New Roman" w:hAnsi="Verdana" w:cs="Arial"/>
                <w:b/>
              </w:rPr>
            </w:pPr>
          </w:p>
          <w:p w:rsidR="002B6D36" w:rsidRPr="002B6D36" w:rsidRDefault="002B6D36" w:rsidP="002B6D36">
            <w:pPr>
              <w:rPr>
                <w:rFonts w:ascii="Verdana" w:eastAsia="Times New Roman" w:hAnsi="Verdana" w:cs="Arial"/>
                <w:b/>
              </w:rPr>
            </w:pPr>
            <w:r w:rsidRPr="002B6D36">
              <w:rPr>
                <w:rFonts w:ascii="Verdana" w:eastAsia="Times New Roman" w:hAnsi="Verdana" w:cs="Arial"/>
                <w:b/>
              </w:rPr>
              <w:t>Access to the physical environment - statutory</w:t>
            </w:r>
          </w:p>
          <w:p w:rsidR="002B6D36" w:rsidRPr="002B6D36" w:rsidRDefault="002B6D36" w:rsidP="002B6D36">
            <w:pPr>
              <w:rPr>
                <w:rFonts w:ascii="Verdana" w:eastAsia="Times New Roman" w:hAnsi="Verdana" w:cs="Arial"/>
                <w:b/>
              </w:rPr>
            </w:pPr>
          </w:p>
        </w:tc>
      </w:tr>
      <w:tr w:rsidR="002B6D36" w:rsidRPr="002B6D36" w:rsidTr="00394F09">
        <w:tc>
          <w:tcPr>
            <w:tcW w:w="2978"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134"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5D14D7" w:rsidRPr="002B6D36" w:rsidTr="005D14D7">
        <w:trPr>
          <w:trHeight w:val="912"/>
        </w:trPr>
        <w:tc>
          <w:tcPr>
            <w:tcW w:w="2978" w:type="dxa"/>
            <w:vMerge w:val="restart"/>
          </w:tcPr>
          <w:p w:rsidR="005D14D7" w:rsidRPr="002B6D36" w:rsidRDefault="005D14D7" w:rsidP="00C86BC6">
            <w:pPr>
              <w:rPr>
                <w:rFonts w:ascii="Verdana" w:eastAsia="Times New Roman" w:hAnsi="Verdana" w:cs="Arial"/>
                <w:b/>
              </w:rPr>
            </w:pPr>
            <w:r>
              <w:rPr>
                <w:rFonts w:ascii="Verdana" w:eastAsia="Times New Roman" w:hAnsi="Verdana" w:cs="Arial"/>
                <w:b/>
              </w:rPr>
              <w:t xml:space="preserve">To continue to maintain and improve upon safe access for all children, staff and visitors. </w:t>
            </w:r>
          </w:p>
          <w:p w:rsidR="005D14D7" w:rsidRPr="002B6D36" w:rsidRDefault="005D14D7" w:rsidP="002B6D36">
            <w:pPr>
              <w:jc w:val="center"/>
              <w:rPr>
                <w:rFonts w:ascii="Verdana" w:eastAsia="Times New Roman" w:hAnsi="Verdana" w:cs="Arial"/>
              </w:rPr>
            </w:pPr>
          </w:p>
          <w:p w:rsidR="005D14D7" w:rsidRPr="002B6D36" w:rsidRDefault="005D14D7" w:rsidP="002B6D36">
            <w:pPr>
              <w:jc w:val="center"/>
              <w:rPr>
                <w:rFonts w:ascii="Verdana" w:eastAsia="Times New Roman" w:hAnsi="Verdana" w:cs="Arial"/>
              </w:rPr>
            </w:pPr>
          </w:p>
          <w:p w:rsidR="005D14D7" w:rsidRPr="002B6D36" w:rsidRDefault="005D14D7" w:rsidP="002B6D36">
            <w:pPr>
              <w:jc w:val="center"/>
              <w:rPr>
                <w:rFonts w:ascii="Verdana" w:eastAsia="Times New Roman" w:hAnsi="Verdana" w:cs="Arial"/>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tc>
        <w:tc>
          <w:tcPr>
            <w:tcW w:w="4394" w:type="dxa"/>
          </w:tcPr>
          <w:p w:rsidR="005D14D7" w:rsidRPr="002B6D36" w:rsidRDefault="005D14D7" w:rsidP="002B6D36">
            <w:pPr>
              <w:rPr>
                <w:rFonts w:ascii="Verdana" w:eastAsia="Times New Roman" w:hAnsi="Verdana" w:cs="Arial"/>
              </w:rPr>
            </w:pPr>
            <w:r>
              <w:rPr>
                <w:rFonts w:ascii="Verdana" w:eastAsia="Times New Roman" w:hAnsi="Verdana" w:cs="Arial"/>
              </w:rPr>
              <w:t>Ensure steps are appropriately and clearly marked with yellow paint, updating as and when necessary.</w:t>
            </w: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rPr>
                <w:rFonts w:ascii="Verdana" w:eastAsia="Times New Roman" w:hAnsi="Verdana" w:cs="Arial"/>
                <w:b/>
              </w:rPr>
            </w:pPr>
          </w:p>
        </w:tc>
      </w:tr>
      <w:tr w:rsidR="005D14D7" w:rsidRPr="002B6D36" w:rsidTr="005D14D7">
        <w:trPr>
          <w:trHeight w:val="980"/>
        </w:trPr>
        <w:tc>
          <w:tcPr>
            <w:tcW w:w="2978" w:type="dxa"/>
            <w:vMerge/>
          </w:tcPr>
          <w:p w:rsidR="005D14D7" w:rsidRPr="002B6D36" w:rsidRDefault="005D14D7" w:rsidP="002B6D36">
            <w:pPr>
              <w:jc w:val="center"/>
              <w:rPr>
                <w:rFonts w:ascii="Verdana" w:eastAsia="Times New Roman" w:hAnsi="Verdana" w:cs="Arial"/>
              </w:rPr>
            </w:pPr>
          </w:p>
        </w:tc>
        <w:tc>
          <w:tcPr>
            <w:tcW w:w="4394" w:type="dxa"/>
          </w:tcPr>
          <w:p w:rsidR="005D14D7" w:rsidRPr="002B6D36" w:rsidRDefault="005D14D7" w:rsidP="002B6D36">
            <w:pPr>
              <w:rPr>
                <w:rFonts w:ascii="Verdana" w:eastAsia="Times New Roman" w:hAnsi="Verdana" w:cs="Arial"/>
              </w:rPr>
            </w:pPr>
            <w:r>
              <w:rPr>
                <w:rFonts w:ascii="Verdana" w:eastAsia="Times New Roman" w:hAnsi="Verdana" w:cs="Arial"/>
              </w:rPr>
              <w:t xml:space="preserve">Create a resource list for staff with information about potential targeted use of physical support equipment. </w:t>
            </w: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jc w:val="center"/>
              <w:rPr>
                <w:rFonts w:ascii="Verdana" w:eastAsia="Times New Roman" w:hAnsi="Verdana" w:cs="Arial"/>
                <w:b/>
              </w:rPr>
            </w:pPr>
          </w:p>
        </w:tc>
      </w:tr>
      <w:tr w:rsidR="005D14D7" w:rsidRPr="002B6D36" w:rsidTr="005D14D7">
        <w:trPr>
          <w:trHeight w:val="1818"/>
        </w:trPr>
        <w:tc>
          <w:tcPr>
            <w:tcW w:w="2978" w:type="dxa"/>
            <w:vMerge/>
          </w:tcPr>
          <w:p w:rsidR="005D14D7" w:rsidRPr="002B6D36" w:rsidRDefault="005D14D7" w:rsidP="002B6D36">
            <w:pPr>
              <w:jc w:val="center"/>
              <w:rPr>
                <w:rFonts w:ascii="Verdana" w:eastAsia="Times New Roman" w:hAnsi="Verdana" w:cs="Arial"/>
                <w:b/>
              </w:rPr>
            </w:pPr>
          </w:p>
        </w:tc>
        <w:tc>
          <w:tcPr>
            <w:tcW w:w="4394" w:type="dxa"/>
          </w:tcPr>
          <w:p w:rsidR="005D14D7" w:rsidRPr="002B6D36" w:rsidRDefault="005D14D7" w:rsidP="002B6D36">
            <w:pPr>
              <w:rPr>
                <w:rFonts w:ascii="Verdana" w:eastAsia="Times New Roman" w:hAnsi="Verdana" w:cs="Arial"/>
              </w:rPr>
            </w:pPr>
            <w:r>
              <w:rPr>
                <w:rFonts w:ascii="Verdana" w:eastAsia="Times New Roman" w:hAnsi="Verdana" w:cs="Arial"/>
              </w:rPr>
              <w:t>Ensure that there are sufficient supplies of resources such as wobble boards, sloped writing boards, coloured overlays, a range of pencil grips and spring loaded scissors for staff to access for use with children.</w:t>
            </w: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jc w:val="center"/>
              <w:rPr>
                <w:rFonts w:ascii="Verdana" w:eastAsia="Times New Roman" w:hAnsi="Verdana" w:cs="Arial"/>
              </w:rPr>
            </w:pPr>
          </w:p>
        </w:tc>
      </w:tr>
      <w:tr w:rsidR="005D14D7" w:rsidRPr="002B6D36" w:rsidTr="005D14D7">
        <w:trPr>
          <w:trHeight w:val="694"/>
        </w:trPr>
        <w:tc>
          <w:tcPr>
            <w:tcW w:w="2978" w:type="dxa"/>
            <w:vMerge/>
          </w:tcPr>
          <w:p w:rsidR="005D14D7" w:rsidRPr="002B6D36" w:rsidRDefault="005D14D7" w:rsidP="002B6D36">
            <w:pPr>
              <w:jc w:val="center"/>
              <w:rPr>
                <w:rFonts w:ascii="Verdana" w:eastAsia="Times New Roman" w:hAnsi="Verdana" w:cs="Arial"/>
                <w:b/>
              </w:rPr>
            </w:pPr>
          </w:p>
        </w:tc>
        <w:tc>
          <w:tcPr>
            <w:tcW w:w="4394" w:type="dxa"/>
          </w:tcPr>
          <w:p w:rsidR="005D14D7" w:rsidRPr="002B6D36" w:rsidRDefault="005D14D7" w:rsidP="002B6D36">
            <w:pPr>
              <w:rPr>
                <w:rFonts w:ascii="Verdana" w:eastAsia="Times New Roman" w:hAnsi="Verdana" w:cs="Arial"/>
              </w:rPr>
            </w:pP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jc w:val="center"/>
              <w:rPr>
                <w:rFonts w:ascii="Verdana" w:eastAsia="Times New Roman" w:hAnsi="Verdana" w:cs="Arial"/>
              </w:rPr>
            </w:pPr>
          </w:p>
        </w:tc>
      </w:tr>
    </w:tbl>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2B6D36" w:rsidTr="00394F09">
        <w:tc>
          <w:tcPr>
            <w:tcW w:w="14885" w:type="dxa"/>
            <w:gridSpan w:val="6"/>
            <w:tcBorders>
              <w:bottom w:val="single" w:sz="4" w:space="0" w:color="auto"/>
            </w:tcBorders>
            <w:shd w:val="pct25" w:color="auto" w:fill="auto"/>
          </w:tcPr>
          <w:p w:rsidR="002B6D36" w:rsidRPr="002B6D36" w:rsidRDefault="002B6D36" w:rsidP="002B6D36">
            <w:pPr>
              <w:rPr>
                <w:rFonts w:ascii="Verdana" w:eastAsia="Times New Roman" w:hAnsi="Verdana" w:cs="Arial"/>
                <w:b/>
              </w:rPr>
            </w:pPr>
          </w:p>
          <w:p w:rsidR="002B6D36" w:rsidRPr="002B6D36" w:rsidRDefault="002B6D36" w:rsidP="002B6D36">
            <w:pPr>
              <w:rPr>
                <w:rFonts w:ascii="Verdana" w:eastAsia="Times New Roman" w:hAnsi="Verdana" w:cs="Arial"/>
                <w:b/>
              </w:rPr>
            </w:pPr>
            <w:r w:rsidRPr="002B6D36">
              <w:rPr>
                <w:rFonts w:ascii="Verdana" w:eastAsia="Times New Roman" w:hAnsi="Verdana" w:cs="Arial"/>
                <w:b/>
              </w:rPr>
              <w:t>Access to the curriculum - statutory</w:t>
            </w:r>
          </w:p>
          <w:p w:rsidR="002B6D36" w:rsidRPr="002B6D36" w:rsidRDefault="002B6D36" w:rsidP="002B6D36">
            <w:pPr>
              <w:rPr>
                <w:rFonts w:ascii="Verdana" w:eastAsia="Times New Roman" w:hAnsi="Verdana" w:cs="Arial"/>
                <w:b/>
              </w:rPr>
            </w:pPr>
          </w:p>
        </w:tc>
      </w:tr>
      <w:tr w:rsidR="002B6D36" w:rsidRPr="002B6D36" w:rsidTr="00394F09">
        <w:tc>
          <w:tcPr>
            <w:tcW w:w="2978"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Who responsible </w:t>
            </w:r>
          </w:p>
        </w:tc>
        <w:tc>
          <w:tcPr>
            <w:tcW w:w="1701"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Long, medium or short-term</w:t>
            </w:r>
          </w:p>
        </w:tc>
        <w:tc>
          <w:tcPr>
            <w:tcW w:w="1134" w:type="dxa"/>
            <w:shd w:val="pct10" w:color="auto" w:fill="auto"/>
          </w:tcPr>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shd w:val="pct10" w:color="auto" w:fill="auto"/>
          </w:tcPr>
          <w:p w:rsidR="002B6D36" w:rsidRPr="002B6D36" w:rsidRDefault="002B6D36" w:rsidP="002B6D36">
            <w:pPr>
              <w:jc w:val="center"/>
              <w:rPr>
                <w:rFonts w:ascii="Verdana" w:eastAsia="Times New Roman" w:hAnsi="Verdana" w:cs="Arial"/>
                <w:b/>
              </w:rPr>
            </w:pPr>
          </w:p>
          <w:p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5D14D7" w:rsidRPr="002B6D36" w:rsidTr="005D14D7">
        <w:trPr>
          <w:trHeight w:val="1084"/>
        </w:trPr>
        <w:tc>
          <w:tcPr>
            <w:tcW w:w="2978" w:type="dxa"/>
            <w:vMerge w:val="restart"/>
          </w:tcPr>
          <w:p w:rsidR="005D14D7" w:rsidRPr="002B6D36" w:rsidRDefault="005D14D7" w:rsidP="005D14D7">
            <w:pPr>
              <w:rPr>
                <w:rFonts w:ascii="Verdana" w:eastAsia="Times New Roman" w:hAnsi="Verdana" w:cs="Arial"/>
                <w:b/>
              </w:rPr>
            </w:pPr>
            <w:r>
              <w:rPr>
                <w:rFonts w:ascii="Verdana" w:eastAsia="Times New Roman" w:hAnsi="Verdana" w:cs="Arial"/>
                <w:b/>
              </w:rPr>
              <w:t xml:space="preserve">Ensure that training for staff around supporting children with additional needs is strategic in the long term and responsive in the short term. </w:t>
            </w:r>
          </w:p>
          <w:p w:rsidR="005D14D7" w:rsidRPr="002B6D36" w:rsidRDefault="005D14D7" w:rsidP="002B6D36">
            <w:pPr>
              <w:jc w:val="center"/>
              <w:rPr>
                <w:rFonts w:ascii="Verdana" w:eastAsia="Times New Roman" w:hAnsi="Verdana" w:cs="Arial"/>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jc w:val="center"/>
              <w:rPr>
                <w:rFonts w:ascii="Verdana" w:eastAsia="Times New Roman" w:hAnsi="Verdana" w:cs="Arial"/>
                <w:b/>
              </w:rPr>
            </w:pPr>
          </w:p>
          <w:p w:rsidR="005D14D7" w:rsidRPr="002B6D36" w:rsidRDefault="005D14D7" w:rsidP="002B6D36">
            <w:pPr>
              <w:rPr>
                <w:rFonts w:ascii="Verdana" w:eastAsia="Times New Roman" w:hAnsi="Verdana" w:cs="Arial"/>
                <w:b/>
              </w:rPr>
            </w:pPr>
          </w:p>
        </w:tc>
        <w:tc>
          <w:tcPr>
            <w:tcW w:w="4394" w:type="dxa"/>
          </w:tcPr>
          <w:p w:rsidR="005D14D7" w:rsidRPr="002B6D36" w:rsidRDefault="005D14D7" w:rsidP="002B6D36">
            <w:pPr>
              <w:rPr>
                <w:rFonts w:ascii="Verdana" w:eastAsia="Times New Roman" w:hAnsi="Verdana" w:cs="Arial"/>
              </w:rPr>
            </w:pPr>
            <w:r>
              <w:rPr>
                <w:rFonts w:ascii="Verdana" w:eastAsia="Times New Roman" w:hAnsi="Verdana" w:cs="Arial"/>
              </w:rPr>
              <w:t>A long term CPD plan specifically focusing on SEND is created and used to plan for appropriate training.</w:t>
            </w: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rPr>
                <w:rFonts w:ascii="Verdana" w:eastAsia="Times New Roman" w:hAnsi="Verdana" w:cs="Arial"/>
                <w:b/>
                <w:color w:val="FF0000"/>
              </w:rPr>
            </w:pPr>
          </w:p>
          <w:p w:rsidR="005D14D7" w:rsidRPr="002B6D36" w:rsidRDefault="005D14D7" w:rsidP="002B6D36">
            <w:pPr>
              <w:jc w:val="center"/>
              <w:rPr>
                <w:rFonts w:ascii="Verdana" w:eastAsia="Times New Roman" w:hAnsi="Verdana" w:cs="Arial"/>
                <w:b/>
              </w:rPr>
            </w:pPr>
          </w:p>
        </w:tc>
      </w:tr>
      <w:tr w:rsidR="005D14D7" w:rsidRPr="002B6D36" w:rsidTr="00B3397E">
        <w:trPr>
          <w:trHeight w:val="689"/>
        </w:trPr>
        <w:tc>
          <w:tcPr>
            <w:tcW w:w="2978" w:type="dxa"/>
            <w:vMerge/>
          </w:tcPr>
          <w:p w:rsidR="005D14D7" w:rsidRPr="002B6D36" w:rsidRDefault="005D14D7" w:rsidP="002B6D36">
            <w:pPr>
              <w:rPr>
                <w:rFonts w:ascii="Verdana" w:eastAsia="Times New Roman" w:hAnsi="Verdana" w:cs="Arial"/>
              </w:rPr>
            </w:pPr>
          </w:p>
        </w:tc>
        <w:tc>
          <w:tcPr>
            <w:tcW w:w="4394" w:type="dxa"/>
          </w:tcPr>
          <w:p w:rsidR="005D14D7" w:rsidRPr="002B6D36" w:rsidRDefault="005D14D7" w:rsidP="00B3397E">
            <w:pPr>
              <w:rPr>
                <w:rFonts w:ascii="Verdana" w:eastAsia="Times New Roman" w:hAnsi="Verdana" w:cs="Arial"/>
              </w:rPr>
            </w:pPr>
            <w:r>
              <w:rPr>
                <w:rFonts w:ascii="Verdana" w:eastAsia="Times New Roman" w:hAnsi="Verdana" w:cs="Arial"/>
              </w:rPr>
              <w:t>Annually upd</w:t>
            </w:r>
            <w:r w:rsidR="00B3397E">
              <w:rPr>
                <w:rFonts w:ascii="Verdana" w:eastAsia="Times New Roman" w:hAnsi="Verdana" w:cs="Arial"/>
              </w:rPr>
              <w:t>ate whole school provision maps.</w:t>
            </w: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jc w:val="center"/>
              <w:rPr>
                <w:rFonts w:ascii="Verdana" w:eastAsia="Times New Roman" w:hAnsi="Verdana" w:cs="Arial"/>
                <w:b/>
              </w:rPr>
            </w:pPr>
          </w:p>
        </w:tc>
      </w:tr>
      <w:tr w:rsidR="005D14D7" w:rsidRPr="002B6D36" w:rsidTr="00B3397E">
        <w:trPr>
          <w:trHeight w:val="1833"/>
        </w:trPr>
        <w:tc>
          <w:tcPr>
            <w:tcW w:w="2978" w:type="dxa"/>
            <w:vMerge/>
          </w:tcPr>
          <w:p w:rsidR="005D14D7" w:rsidRPr="002B6D36" w:rsidRDefault="005D14D7" w:rsidP="002B6D36">
            <w:pPr>
              <w:rPr>
                <w:rFonts w:ascii="Verdana" w:eastAsia="Times New Roman" w:hAnsi="Verdana" w:cs="Arial"/>
                <w:b/>
              </w:rPr>
            </w:pPr>
          </w:p>
        </w:tc>
        <w:tc>
          <w:tcPr>
            <w:tcW w:w="4394" w:type="dxa"/>
          </w:tcPr>
          <w:p w:rsidR="005D14D7" w:rsidRPr="002B6D36" w:rsidRDefault="00F7397C" w:rsidP="00B3397E">
            <w:pPr>
              <w:rPr>
                <w:rFonts w:ascii="Verdana" w:eastAsia="Times New Roman" w:hAnsi="Verdana" w:cs="Arial"/>
              </w:rPr>
            </w:pPr>
            <w:r>
              <w:rPr>
                <w:rFonts w:ascii="Verdana" w:eastAsia="Times New Roman" w:hAnsi="Verdana" w:cs="Arial"/>
              </w:rPr>
              <w:t xml:space="preserve">Include these whole school provision maps </w:t>
            </w:r>
            <w:r w:rsidR="00B3397E">
              <w:rPr>
                <w:rFonts w:ascii="Verdana" w:eastAsia="Times New Roman" w:hAnsi="Verdana" w:cs="Arial"/>
              </w:rPr>
              <w:t>in the development of packs of information for specific areas of need including ASD, Dyslexia, Sensory and Physical, Speech, Hearing and SEMH that are regularly used by staff.</w:t>
            </w: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jc w:val="center"/>
              <w:rPr>
                <w:rFonts w:ascii="Verdana" w:eastAsia="Times New Roman" w:hAnsi="Verdana" w:cs="Arial"/>
              </w:rPr>
            </w:pPr>
          </w:p>
        </w:tc>
      </w:tr>
      <w:tr w:rsidR="005D14D7" w:rsidRPr="002B6D36" w:rsidTr="00394F09">
        <w:tc>
          <w:tcPr>
            <w:tcW w:w="2978" w:type="dxa"/>
            <w:vMerge/>
          </w:tcPr>
          <w:p w:rsidR="005D14D7" w:rsidRPr="002B6D36" w:rsidRDefault="005D14D7" w:rsidP="002B6D36">
            <w:pPr>
              <w:rPr>
                <w:rFonts w:ascii="Verdana" w:eastAsia="Times New Roman" w:hAnsi="Verdana" w:cs="Arial"/>
                <w:b/>
              </w:rPr>
            </w:pPr>
          </w:p>
        </w:tc>
        <w:tc>
          <w:tcPr>
            <w:tcW w:w="4394" w:type="dxa"/>
          </w:tcPr>
          <w:p w:rsidR="005D14D7" w:rsidRPr="002B6D36" w:rsidRDefault="005D14D7" w:rsidP="002B6D36">
            <w:pPr>
              <w:rPr>
                <w:rFonts w:ascii="Verdana" w:eastAsia="Times New Roman" w:hAnsi="Verdana" w:cs="Arial"/>
              </w:rPr>
            </w:pP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1134" w:type="dxa"/>
          </w:tcPr>
          <w:p w:rsidR="005D14D7" w:rsidRPr="002B6D36" w:rsidRDefault="005D14D7" w:rsidP="002B6D36">
            <w:pPr>
              <w:rPr>
                <w:rFonts w:ascii="Verdana" w:eastAsia="Times New Roman" w:hAnsi="Verdana" w:cs="Arial"/>
              </w:rPr>
            </w:pPr>
          </w:p>
        </w:tc>
        <w:tc>
          <w:tcPr>
            <w:tcW w:w="2835" w:type="dxa"/>
          </w:tcPr>
          <w:p w:rsidR="005D14D7" w:rsidRPr="002B6D36" w:rsidRDefault="005D14D7" w:rsidP="002B6D36">
            <w:pPr>
              <w:jc w:val="center"/>
              <w:rPr>
                <w:rFonts w:ascii="Verdana" w:eastAsia="Times New Roman" w:hAnsi="Verdana" w:cs="Arial"/>
              </w:rPr>
            </w:pPr>
          </w:p>
        </w:tc>
      </w:tr>
    </w:tbl>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3969"/>
      </w:tblGrid>
      <w:tr w:rsidR="002B6D36" w:rsidRPr="002B6D36" w:rsidTr="00394F09">
        <w:tc>
          <w:tcPr>
            <w:tcW w:w="14885" w:type="dxa"/>
            <w:gridSpan w:val="5"/>
            <w:tcBorders>
              <w:bottom w:val="single" w:sz="4" w:space="0" w:color="auto"/>
            </w:tcBorders>
            <w:shd w:val="pct25" w:color="auto" w:fill="auto"/>
          </w:tcPr>
          <w:p w:rsidR="002B6D36" w:rsidRPr="002B6D36" w:rsidRDefault="002B6D36" w:rsidP="002B6D36">
            <w:pPr>
              <w:rPr>
                <w:rFonts w:ascii="Verdana" w:eastAsia="Times New Roman" w:hAnsi="Verdana" w:cs="Arial"/>
                <w:b/>
              </w:rPr>
            </w:pPr>
          </w:p>
          <w:p w:rsidR="002B6D36" w:rsidRPr="002B6D36" w:rsidRDefault="002B6D36" w:rsidP="002B6D36">
            <w:pPr>
              <w:rPr>
                <w:rFonts w:ascii="Verdana" w:eastAsia="Times New Roman" w:hAnsi="Verdana" w:cs="Arial"/>
                <w:b/>
              </w:rPr>
            </w:pPr>
            <w:r w:rsidRPr="002B6D36">
              <w:rPr>
                <w:rFonts w:ascii="Verdana" w:eastAsia="Times New Roman" w:hAnsi="Verdana" w:cs="Arial"/>
                <w:b/>
              </w:rPr>
              <w:t>Access to information</w:t>
            </w:r>
            <w:r w:rsidR="00543F79">
              <w:rPr>
                <w:rFonts w:ascii="Verdana" w:eastAsia="Times New Roman" w:hAnsi="Verdana" w:cs="Arial"/>
                <w:b/>
              </w:rPr>
              <w:t>,</w:t>
            </w:r>
            <w:r w:rsidRPr="002B6D36">
              <w:rPr>
                <w:rFonts w:ascii="Verdana" w:eastAsia="Times New Roman" w:hAnsi="Verdana" w:cs="Arial"/>
                <w:b/>
              </w:rPr>
              <w:t xml:space="preserve"> advice and guidance - statutory</w:t>
            </w:r>
          </w:p>
          <w:p w:rsidR="002B6D36" w:rsidRPr="002B6D36" w:rsidRDefault="002B6D36" w:rsidP="002B6D36">
            <w:pPr>
              <w:rPr>
                <w:rFonts w:ascii="Verdana" w:eastAsia="Times New Roman" w:hAnsi="Verdana" w:cs="Arial"/>
                <w:b/>
              </w:rPr>
            </w:pPr>
          </w:p>
        </w:tc>
      </w:tr>
      <w:tr w:rsidR="00DD0568" w:rsidRPr="002B6D36" w:rsidTr="00DD0568">
        <w:tc>
          <w:tcPr>
            <w:tcW w:w="2978" w:type="dxa"/>
            <w:shd w:val="pct10" w:color="auto" w:fill="auto"/>
            <w:vAlign w:val="center"/>
          </w:tcPr>
          <w:p w:rsidR="00DD0568" w:rsidRPr="002B6D36" w:rsidRDefault="00DD0568" w:rsidP="00DD0568">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vAlign w:val="center"/>
          </w:tcPr>
          <w:p w:rsidR="00DD0568" w:rsidRPr="002B6D36" w:rsidRDefault="00DD0568" w:rsidP="00DD0568">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vAlign w:val="center"/>
          </w:tcPr>
          <w:p w:rsidR="00DD0568" w:rsidRPr="002B6D36" w:rsidRDefault="00DD0568" w:rsidP="00DD0568">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pct10" w:color="auto" w:fill="auto"/>
            <w:vAlign w:val="center"/>
          </w:tcPr>
          <w:p w:rsidR="00DD0568" w:rsidRPr="002B6D36" w:rsidRDefault="00DD0568" w:rsidP="00DD0568">
            <w:pPr>
              <w:jc w:val="center"/>
              <w:rPr>
                <w:rFonts w:ascii="Verdana" w:eastAsia="Times New Roman" w:hAnsi="Verdana" w:cs="Arial"/>
                <w:b/>
              </w:rPr>
            </w:pPr>
            <w:r w:rsidRPr="002B6D36">
              <w:rPr>
                <w:rFonts w:ascii="Verdana" w:eastAsia="Times New Roman" w:hAnsi="Verdana" w:cs="Arial"/>
                <w:b/>
              </w:rPr>
              <w:t>Time Frame</w:t>
            </w:r>
          </w:p>
        </w:tc>
        <w:tc>
          <w:tcPr>
            <w:tcW w:w="3969" w:type="dxa"/>
            <w:shd w:val="pct10" w:color="auto" w:fill="auto"/>
            <w:vAlign w:val="center"/>
          </w:tcPr>
          <w:p w:rsidR="00DD0568" w:rsidRPr="002B6D36" w:rsidRDefault="00DD0568" w:rsidP="00DD0568">
            <w:pPr>
              <w:jc w:val="center"/>
              <w:rPr>
                <w:rFonts w:ascii="Verdana" w:eastAsia="Times New Roman" w:hAnsi="Verdana" w:cs="Arial"/>
                <w:b/>
              </w:rPr>
            </w:pPr>
            <w:r w:rsidRPr="002B6D36">
              <w:rPr>
                <w:rFonts w:ascii="Verdana" w:eastAsia="Times New Roman" w:hAnsi="Verdana" w:cs="Arial"/>
                <w:b/>
              </w:rPr>
              <w:t>Notes</w:t>
            </w:r>
          </w:p>
        </w:tc>
      </w:tr>
      <w:tr w:rsidR="005D14D7" w:rsidRPr="002B6D36" w:rsidTr="005D14D7">
        <w:trPr>
          <w:trHeight w:val="1292"/>
        </w:trPr>
        <w:tc>
          <w:tcPr>
            <w:tcW w:w="2978" w:type="dxa"/>
            <w:vMerge w:val="restart"/>
          </w:tcPr>
          <w:p w:rsidR="005D14D7" w:rsidRPr="002B6D36" w:rsidRDefault="005D14D7" w:rsidP="00543F79">
            <w:pPr>
              <w:rPr>
                <w:rFonts w:ascii="Verdana" w:eastAsia="Times New Roman" w:hAnsi="Verdana" w:cs="Arial"/>
                <w:b/>
              </w:rPr>
            </w:pPr>
            <w:r>
              <w:rPr>
                <w:rFonts w:ascii="Verdana" w:eastAsia="Times New Roman" w:hAnsi="Verdana" w:cs="Arial"/>
                <w:b/>
              </w:rPr>
              <w:t xml:space="preserve">To improve accessibility of information shared </w:t>
            </w:r>
            <w:r>
              <w:rPr>
                <w:rFonts w:ascii="Verdana" w:eastAsia="Times New Roman" w:hAnsi="Verdana" w:cs="Arial"/>
                <w:b/>
              </w:rPr>
              <w:lastRenderedPageBreak/>
              <w:t>between school and home</w:t>
            </w:r>
          </w:p>
          <w:p w:rsidR="005D14D7" w:rsidRPr="002B6D36" w:rsidRDefault="005D14D7" w:rsidP="002B6D36">
            <w:pPr>
              <w:jc w:val="center"/>
              <w:rPr>
                <w:rFonts w:ascii="Verdana" w:eastAsia="Times New Roman" w:hAnsi="Verdana" w:cs="Arial"/>
              </w:rPr>
            </w:pPr>
          </w:p>
          <w:p w:rsidR="005D14D7" w:rsidRPr="002B6D36" w:rsidRDefault="005D14D7" w:rsidP="002B6D36">
            <w:pPr>
              <w:jc w:val="center"/>
              <w:rPr>
                <w:rFonts w:ascii="Verdana" w:eastAsia="Times New Roman" w:hAnsi="Verdana" w:cs="Arial"/>
              </w:rPr>
            </w:pPr>
          </w:p>
          <w:p w:rsidR="005D14D7" w:rsidRPr="002B6D36" w:rsidRDefault="005D14D7" w:rsidP="002B6D36">
            <w:pPr>
              <w:jc w:val="center"/>
              <w:rPr>
                <w:rFonts w:ascii="Verdana" w:eastAsia="Times New Roman" w:hAnsi="Verdana" w:cs="Arial"/>
              </w:rPr>
            </w:pPr>
          </w:p>
          <w:p w:rsidR="005D14D7" w:rsidRPr="002B6D36" w:rsidRDefault="005D14D7" w:rsidP="005D14D7">
            <w:pPr>
              <w:jc w:val="center"/>
              <w:rPr>
                <w:rFonts w:ascii="Verdana" w:eastAsia="Times New Roman" w:hAnsi="Verdana" w:cs="Arial"/>
                <w:b/>
              </w:rPr>
            </w:pPr>
          </w:p>
          <w:p w:rsidR="005D14D7" w:rsidRPr="002B6D36" w:rsidRDefault="005D14D7" w:rsidP="005D14D7">
            <w:pPr>
              <w:jc w:val="center"/>
              <w:rPr>
                <w:rFonts w:ascii="Verdana" w:eastAsia="Times New Roman" w:hAnsi="Verdana" w:cs="Arial"/>
                <w:b/>
              </w:rPr>
            </w:pPr>
          </w:p>
          <w:p w:rsidR="005D14D7" w:rsidRPr="002B6D36" w:rsidRDefault="005D14D7" w:rsidP="005D14D7">
            <w:pPr>
              <w:jc w:val="center"/>
              <w:rPr>
                <w:rFonts w:ascii="Verdana" w:eastAsia="Times New Roman" w:hAnsi="Verdana" w:cs="Arial"/>
                <w:b/>
              </w:rPr>
            </w:pPr>
          </w:p>
          <w:p w:rsidR="005D14D7" w:rsidRPr="002B6D36" w:rsidRDefault="005D14D7" w:rsidP="005D14D7">
            <w:pPr>
              <w:jc w:val="center"/>
              <w:rPr>
                <w:rFonts w:ascii="Verdana" w:eastAsia="Times New Roman" w:hAnsi="Verdana" w:cs="Arial"/>
                <w:b/>
              </w:rPr>
            </w:pPr>
          </w:p>
        </w:tc>
        <w:tc>
          <w:tcPr>
            <w:tcW w:w="4394" w:type="dxa"/>
          </w:tcPr>
          <w:p w:rsidR="005D14D7" w:rsidRPr="002B6D36" w:rsidRDefault="005D14D7" w:rsidP="005D14D7">
            <w:pPr>
              <w:rPr>
                <w:rFonts w:ascii="Verdana" w:eastAsia="Times New Roman" w:hAnsi="Verdana" w:cs="Arial"/>
              </w:rPr>
            </w:pPr>
            <w:r>
              <w:rPr>
                <w:rFonts w:ascii="Verdana" w:eastAsia="Times New Roman" w:hAnsi="Verdana" w:cs="Arial"/>
              </w:rPr>
              <w:lastRenderedPageBreak/>
              <w:t xml:space="preserve">Develop versions of some standard documents which use more basic language and structure. Easy Read is one system that can be used for this. </w:t>
            </w:r>
          </w:p>
        </w:tc>
        <w:tc>
          <w:tcPr>
            <w:tcW w:w="1843" w:type="dxa"/>
          </w:tcPr>
          <w:p w:rsidR="005D14D7" w:rsidRDefault="005D14D7" w:rsidP="00543F79">
            <w:pPr>
              <w:jc w:val="center"/>
              <w:rPr>
                <w:rFonts w:ascii="Verdana" w:eastAsia="Times New Roman" w:hAnsi="Verdana" w:cs="Arial"/>
              </w:rPr>
            </w:pPr>
          </w:p>
          <w:p w:rsidR="005D14D7" w:rsidRPr="002B6D36" w:rsidRDefault="005D14D7" w:rsidP="00543F79">
            <w:pPr>
              <w:jc w:val="center"/>
              <w:rPr>
                <w:rFonts w:ascii="Verdana" w:eastAsia="Times New Roman" w:hAnsi="Verdana" w:cs="Arial"/>
              </w:rPr>
            </w:pPr>
            <w:r>
              <w:rPr>
                <w:rFonts w:ascii="Verdana" w:eastAsia="Times New Roman" w:hAnsi="Verdana" w:cs="Arial"/>
              </w:rPr>
              <w:t>Head and SBM</w:t>
            </w:r>
          </w:p>
        </w:tc>
        <w:tc>
          <w:tcPr>
            <w:tcW w:w="1701" w:type="dxa"/>
          </w:tcPr>
          <w:p w:rsidR="005D14D7" w:rsidRPr="002B6D36" w:rsidRDefault="005D14D7" w:rsidP="002B6D36">
            <w:pPr>
              <w:rPr>
                <w:rFonts w:ascii="Verdana" w:eastAsia="Times New Roman" w:hAnsi="Verdana" w:cs="Arial"/>
              </w:rPr>
            </w:pPr>
          </w:p>
        </w:tc>
        <w:tc>
          <w:tcPr>
            <w:tcW w:w="3969" w:type="dxa"/>
          </w:tcPr>
          <w:p w:rsidR="005D14D7" w:rsidRPr="002B6D36" w:rsidRDefault="005D14D7" w:rsidP="002B6D36">
            <w:pPr>
              <w:rPr>
                <w:rFonts w:ascii="Verdana" w:eastAsia="Times New Roman" w:hAnsi="Verdana" w:cs="Arial"/>
                <w:b/>
                <w:color w:val="FF0000"/>
              </w:rPr>
            </w:pPr>
          </w:p>
          <w:p w:rsidR="005D14D7" w:rsidRPr="002B6D36" w:rsidRDefault="005D14D7" w:rsidP="002B6D36">
            <w:pPr>
              <w:jc w:val="center"/>
              <w:rPr>
                <w:rFonts w:ascii="Verdana" w:eastAsia="Times New Roman" w:hAnsi="Verdana" w:cs="Arial"/>
                <w:b/>
              </w:rPr>
            </w:pPr>
          </w:p>
        </w:tc>
      </w:tr>
      <w:tr w:rsidR="005D14D7" w:rsidRPr="002B6D36" w:rsidTr="005D14D7">
        <w:trPr>
          <w:trHeight w:val="984"/>
        </w:trPr>
        <w:tc>
          <w:tcPr>
            <w:tcW w:w="2978" w:type="dxa"/>
            <w:vMerge/>
          </w:tcPr>
          <w:p w:rsidR="005D14D7" w:rsidRPr="002B6D36" w:rsidRDefault="005D14D7" w:rsidP="005D14D7">
            <w:pPr>
              <w:jc w:val="center"/>
              <w:rPr>
                <w:rFonts w:ascii="Verdana" w:eastAsia="Times New Roman" w:hAnsi="Verdana" w:cs="Arial"/>
              </w:rPr>
            </w:pPr>
          </w:p>
        </w:tc>
        <w:tc>
          <w:tcPr>
            <w:tcW w:w="4394" w:type="dxa"/>
          </w:tcPr>
          <w:p w:rsidR="005D14D7" w:rsidRPr="002B6D36" w:rsidRDefault="005D14D7" w:rsidP="002B6D36">
            <w:pPr>
              <w:rPr>
                <w:rFonts w:ascii="Verdana" w:eastAsia="Times New Roman" w:hAnsi="Verdana" w:cs="Arial"/>
              </w:rPr>
            </w:pPr>
            <w:r>
              <w:rPr>
                <w:rFonts w:ascii="Verdana" w:eastAsia="Times New Roman" w:hAnsi="Verdana" w:cs="Arial"/>
              </w:rPr>
              <w:t>Consider use of EAL County Services, where appropriate, including for initial family assessments.</w:t>
            </w:r>
          </w:p>
        </w:tc>
        <w:tc>
          <w:tcPr>
            <w:tcW w:w="1843" w:type="dxa"/>
          </w:tcPr>
          <w:p w:rsidR="005D14D7" w:rsidRPr="002B6D36" w:rsidRDefault="005D14D7" w:rsidP="002B6D36">
            <w:pPr>
              <w:rPr>
                <w:rFonts w:ascii="Verdana" w:eastAsia="Times New Roman" w:hAnsi="Verdana" w:cs="Arial"/>
              </w:rPr>
            </w:pPr>
          </w:p>
        </w:tc>
        <w:tc>
          <w:tcPr>
            <w:tcW w:w="1701" w:type="dxa"/>
          </w:tcPr>
          <w:p w:rsidR="005D14D7" w:rsidRPr="002B6D36" w:rsidRDefault="005D14D7" w:rsidP="002B6D36">
            <w:pPr>
              <w:rPr>
                <w:rFonts w:ascii="Verdana" w:eastAsia="Times New Roman" w:hAnsi="Verdana" w:cs="Arial"/>
              </w:rPr>
            </w:pPr>
          </w:p>
        </w:tc>
        <w:tc>
          <w:tcPr>
            <w:tcW w:w="3969" w:type="dxa"/>
          </w:tcPr>
          <w:p w:rsidR="005D14D7" w:rsidRPr="002B6D36" w:rsidRDefault="005D14D7" w:rsidP="002B6D36">
            <w:pPr>
              <w:jc w:val="center"/>
              <w:rPr>
                <w:rFonts w:ascii="Verdana" w:eastAsia="Times New Roman" w:hAnsi="Verdana" w:cs="Arial"/>
                <w:b/>
              </w:rPr>
            </w:pPr>
          </w:p>
        </w:tc>
      </w:tr>
      <w:tr w:rsidR="005D14D7" w:rsidRPr="002B6D36" w:rsidTr="005D14D7">
        <w:trPr>
          <w:trHeight w:val="1267"/>
        </w:trPr>
        <w:tc>
          <w:tcPr>
            <w:tcW w:w="2978" w:type="dxa"/>
            <w:vMerge/>
          </w:tcPr>
          <w:p w:rsidR="005D14D7" w:rsidRPr="002B6D36" w:rsidRDefault="005D14D7" w:rsidP="005D14D7">
            <w:pPr>
              <w:jc w:val="center"/>
              <w:rPr>
                <w:rFonts w:ascii="Verdana" w:eastAsia="Times New Roman" w:hAnsi="Verdana" w:cs="Arial"/>
                <w:b/>
              </w:rPr>
            </w:pPr>
          </w:p>
        </w:tc>
        <w:tc>
          <w:tcPr>
            <w:tcW w:w="4394" w:type="dxa"/>
          </w:tcPr>
          <w:p w:rsidR="005D14D7" w:rsidRPr="002B6D36" w:rsidRDefault="005D14D7" w:rsidP="005D14D7">
            <w:pPr>
              <w:rPr>
                <w:rFonts w:ascii="Verdana" w:eastAsia="Times New Roman" w:hAnsi="Verdana" w:cs="Arial"/>
              </w:rPr>
            </w:pPr>
            <w:r>
              <w:rPr>
                <w:rFonts w:ascii="Verdana" w:eastAsia="Times New Roman" w:hAnsi="Verdana" w:cs="Arial"/>
              </w:rPr>
              <w:t>Support staff in asking parents and carers about their need for adaptations and adjustments with written communication.</w:t>
            </w:r>
          </w:p>
        </w:tc>
        <w:tc>
          <w:tcPr>
            <w:tcW w:w="1843" w:type="dxa"/>
          </w:tcPr>
          <w:p w:rsidR="005D14D7" w:rsidRPr="002B6D36" w:rsidRDefault="005D14D7" w:rsidP="005D14D7">
            <w:pPr>
              <w:rPr>
                <w:rFonts w:ascii="Verdana" w:eastAsia="Times New Roman" w:hAnsi="Verdana" w:cs="Arial"/>
              </w:rPr>
            </w:pPr>
          </w:p>
        </w:tc>
        <w:tc>
          <w:tcPr>
            <w:tcW w:w="1701" w:type="dxa"/>
          </w:tcPr>
          <w:p w:rsidR="005D14D7" w:rsidRPr="002B6D36" w:rsidRDefault="005D14D7" w:rsidP="005D14D7">
            <w:pPr>
              <w:rPr>
                <w:rFonts w:ascii="Verdana" w:eastAsia="Times New Roman" w:hAnsi="Verdana" w:cs="Arial"/>
              </w:rPr>
            </w:pPr>
          </w:p>
        </w:tc>
        <w:tc>
          <w:tcPr>
            <w:tcW w:w="3969" w:type="dxa"/>
          </w:tcPr>
          <w:p w:rsidR="005D14D7" w:rsidRPr="002B6D36" w:rsidRDefault="005D14D7" w:rsidP="005D14D7">
            <w:pPr>
              <w:jc w:val="center"/>
              <w:rPr>
                <w:rFonts w:ascii="Verdana" w:eastAsia="Times New Roman" w:hAnsi="Verdana" w:cs="Arial"/>
              </w:rPr>
            </w:pPr>
          </w:p>
        </w:tc>
      </w:tr>
      <w:tr w:rsidR="005D14D7" w:rsidRPr="002B6D36" w:rsidTr="005D14D7">
        <w:trPr>
          <w:trHeight w:val="1202"/>
        </w:trPr>
        <w:tc>
          <w:tcPr>
            <w:tcW w:w="2978" w:type="dxa"/>
            <w:vMerge/>
          </w:tcPr>
          <w:p w:rsidR="005D14D7" w:rsidRPr="002B6D36" w:rsidRDefault="005D14D7" w:rsidP="005D14D7">
            <w:pPr>
              <w:jc w:val="center"/>
              <w:rPr>
                <w:rFonts w:ascii="Verdana" w:eastAsia="Times New Roman" w:hAnsi="Verdana" w:cs="Arial"/>
                <w:b/>
              </w:rPr>
            </w:pPr>
          </w:p>
        </w:tc>
        <w:tc>
          <w:tcPr>
            <w:tcW w:w="4394" w:type="dxa"/>
          </w:tcPr>
          <w:p w:rsidR="005D14D7" w:rsidRPr="002B6D36" w:rsidRDefault="005D14D7" w:rsidP="005D14D7">
            <w:pPr>
              <w:rPr>
                <w:rFonts w:ascii="Verdana" w:eastAsia="Times New Roman" w:hAnsi="Verdana" w:cs="Arial"/>
              </w:rPr>
            </w:pPr>
            <w:r>
              <w:rPr>
                <w:rFonts w:ascii="Verdana" w:eastAsia="Times New Roman" w:hAnsi="Verdana" w:cs="Arial"/>
              </w:rPr>
              <w:t>Add audio clip on school website to identify ways in which families can access information in different formats.</w:t>
            </w:r>
          </w:p>
        </w:tc>
        <w:tc>
          <w:tcPr>
            <w:tcW w:w="1843" w:type="dxa"/>
          </w:tcPr>
          <w:p w:rsidR="005D14D7" w:rsidRPr="002B6D36" w:rsidRDefault="005D14D7" w:rsidP="005D14D7">
            <w:pPr>
              <w:rPr>
                <w:rFonts w:ascii="Verdana" w:eastAsia="Times New Roman" w:hAnsi="Verdana" w:cs="Arial"/>
              </w:rPr>
            </w:pPr>
          </w:p>
        </w:tc>
        <w:tc>
          <w:tcPr>
            <w:tcW w:w="1701" w:type="dxa"/>
          </w:tcPr>
          <w:p w:rsidR="005D14D7" w:rsidRPr="002B6D36" w:rsidRDefault="005D14D7" w:rsidP="005D14D7">
            <w:pPr>
              <w:rPr>
                <w:rFonts w:ascii="Verdana" w:eastAsia="Times New Roman" w:hAnsi="Verdana" w:cs="Arial"/>
              </w:rPr>
            </w:pPr>
          </w:p>
        </w:tc>
        <w:tc>
          <w:tcPr>
            <w:tcW w:w="3969" w:type="dxa"/>
          </w:tcPr>
          <w:p w:rsidR="005D14D7" w:rsidRPr="002B6D36" w:rsidRDefault="005D14D7" w:rsidP="005D14D7">
            <w:pPr>
              <w:jc w:val="center"/>
              <w:rPr>
                <w:rFonts w:ascii="Verdana" w:eastAsia="Times New Roman" w:hAnsi="Verdana" w:cs="Arial"/>
              </w:rPr>
            </w:pPr>
          </w:p>
          <w:p w:rsidR="005D14D7" w:rsidRPr="002B6D36" w:rsidRDefault="005D14D7" w:rsidP="005D14D7">
            <w:pPr>
              <w:jc w:val="center"/>
              <w:rPr>
                <w:rFonts w:ascii="Verdana" w:eastAsia="Times New Roman" w:hAnsi="Verdana" w:cs="Arial"/>
              </w:rPr>
            </w:pPr>
          </w:p>
          <w:p w:rsidR="005D14D7" w:rsidRPr="002B6D36" w:rsidRDefault="005D14D7" w:rsidP="005D14D7">
            <w:pPr>
              <w:jc w:val="center"/>
              <w:rPr>
                <w:rFonts w:ascii="Verdana" w:eastAsia="Times New Roman" w:hAnsi="Verdana" w:cs="Arial"/>
              </w:rPr>
            </w:pPr>
          </w:p>
          <w:p w:rsidR="005D14D7" w:rsidRPr="002B6D36" w:rsidRDefault="005D14D7" w:rsidP="005D14D7">
            <w:pPr>
              <w:jc w:val="center"/>
              <w:rPr>
                <w:rFonts w:ascii="Verdana" w:eastAsia="Times New Roman" w:hAnsi="Verdana" w:cs="Arial"/>
              </w:rPr>
            </w:pPr>
          </w:p>
        </w:tc>
      </w:tr>
    </w:tbl>
    <w:p w:rsidR="002B6D36" w:rsidRPr="002B6D36" w:rsidRDefault="002B6D36" w:rsidP="002B6D36">
      <w:pPr>
        <w:spacing w:after="0" w:line="240" w:lineRule="auto"/>
        <w:rPr>
          <w:rFonts w:ascii="Verdana" w:eastAsia="Times New Roman" w:hAnsi="Verdana" w:cs="Arial"/>
        </w:rPr>
      </w:pPr>
    </w:p>
    <w:p w:rsidR="002B6D36" w:rsidRPr="002B6D36" w:rsidRDefault="002B6D36" w:rsidP="002B6D36">
      <w:pPr>
        <w:spacing w:after="0" w:line="240" w:lineRule="auto"/>
        <w:rPr>
          <w:rFonts w:ascii="Verdana" w:eastAsia="Times New Roman" w:hAnsi="Verdana" w:cs="Arial"/>
          <w:b/>
        </w:rPr>
      </w:pPr>
    </w:p>
    <w:p w:rsidR="002B6D36" w:rsidRPr="002B6D36" w:rsidRDefault="002B6D36" w:rsidP="002B6D36">
      <w:pPr>
        <w:spacing w:after="0" w:line="240" w:lineRule="auto"/>
        <w:rPr>
          <w:rFonts w:ascii="Verdana" w:eastAsia="Times New Roman" w:hAnsi="Verdana" w:cs="Times New Roman"/>
          <w:lang w:val="en-US"/>
        </w:rPr>
      </w:pPr>
    </w:p>
    <w:p w:rsidR="002B6D36" w:rsidRPr="002B6D36" w:rsidRDefault="002B6D36" w:rsidP="002B6D36">
      <w:pPr>
        <w:spacing w:after="0" w:line="240" w:lineRule="auto"/>
        <w:rPr>
          <w:rFonts w:ascii="Verdana" w:eastAsia="Times New Roman" w:hAnsi="Verdana" w:cs="Arial"/>
          <w:b/>
        </w:rPr>
      </w:pPr>
    </w:p>
    <w:p w:rsidR="002B6D36" w:rsidRPr="002B6D36" w:rsidRDefault="002B6D36" w:rsidP="002B6D36">
      <w:pPr>
        <w:spacing w:after="0" w:line="240" w:lineRule="auto"/>
        <w:rPr>
          <w:rFonts w:ascii="Verdana" w:eastAsia="Times New Roman" w:hAnsi="Verdana" w:cs="Times New Roman"/>
          <w:lang w:val="en-US"/>
        </w:rPr>
      </w:pPr>
    </w:p>
    <w:p w:rsidR="000B6DDD" w:rsidRDefault="00F6363A"/>
    <w:sectPr w:rsidR="000B6DDD" w:rsidSect="0053214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09"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36" w:rsidRDefault="002B6D36" w:rsidP="002B6D36">
      <w:pPr>
        <w:spacing w:after="0" w:line="240" w:lineRule="auto"/>
      </w:pPr>
      <w:r>
        <w:separator/>
      </w:r>
    </w:p>
  </w:endnote>
  <w:endnote w:type="continuationSeparator" w:id="0">
    <w:p w:rsidR="002B6D36" w:rsidRDefault="002B6D36"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4" w:rsidRDefault="00F63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3217"/>
      <w:docPartObj>
        <w:docPartGallery w:val="Page Numbers (Bottom of Page)"/>
        <w:docPartUnique/>
      </w:docPartObj>
    </w:sdtPr>
    <w:sdtEndPr>
      <w:rPr>
        <w:noProof/>
      </w:rPr>
    </w:sdtEndPr>
    <w:sdtContent>
      <w:p w:rsidR="002B6D36" w:rsidRDefault="002B6D36">
        <w:pPr>
          <w:pStyle w:val="Footer"/>
          <w:jc w:val="right"/>
        </w:pPr>
        <w:r>
          <w:fldChar w:fldCharType="begin"/>
        </w:r>
        <w:r>
          <w:instrText xml:space="preserve"> PAGE   \* MERGEFORMAT </w:instrText>
        </w:r>
        <w:r>
          <w:fldChar w:fldCharType="separate"/>
        </w:r>
        <w:r w:rsidR="00F6363A">
          <w:rPr>
            <w:noProof/>
          </w:rPr>
          <w:t>2</w:t>
        </w:r>
        <w:r>
          <w:rPr>
            <w:noProof/>
          </w:rPr>
          <w:fldChar w:fldCharType="end"/>
        </w:r>
      </w:p>
    </w:sdtContent>
  </w:sdt>
  <w:p w:rsidR="00AE5114" w:rsidRDefault="00F63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4" w:rsidRDefault="00F63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36" w:rsidRDefault="002B6D36" w:rsidP="002B6D36">
      <w:pPr>
        <w:spacing w:after="0" w:line="240" w:lineRule="auto"/>
      </w:pPr>
      <w:r>
        <w:separator/>
      </w:r>
    </w:p>
  </w:footnote>
  <w:footnote w:type="continuationSeparator" w:id="0">
    <w:p w:rsidR="002B6D36" w:rsidRDefault="002B6D36" w:rsidP="002B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114" w:rsidRDefault="00F6363A" w:rsidP="002F63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4" w:rsidRPr="001B488A" w:rsidRDefault="00F6363A" w:rsidP="0061604F">
    <w:pPr>
      <w:pStyle w:val="Header"/>
      <w:ind w:right="36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4" w:rsidRDefault="00F63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36"/>
    <w:rsid w:val="00124251"/>
    <w:rsid w:val="001D224D"/>
    <w:rsid w:val="002A1819"/>
    <w:rsid w:val="002B6D36"/>
    <w:rsid w:val="00315CD3"/>
    <w:rsid w:val="003743F1"/>
    <w:rsid w:val="003E7650"/>
    <w:rsid w:val="0053214E"/>
    <w:rsid w:val="0053252D"/>
    <w:rsid w:val="00543F79"/>
    <w:rsid w:val="005518A8"/>
    <w:rsid w:val="005D14D7"/>
    <w:rsid w:val="005F33DB"/>
    <w:rsid w:val="00752762"/>
    <w:rsid w:val="007F7768"/>
    <w:rsid w:val="00A933E6"/>
    <w:rsid w:val="00B3397E"/>
    <w:rsid w:val="00C56678"/>
    <w:rsid w:val="00C86BC6"/>
    <w:rsid w:val="00DD0568"/>
    <w:rsid w:val="00E844DD"/>
    <w:rsid w:val="00E9084E"/>
    <w:rsid w:val="00ED2130"/>
    <w:rsid w:val="00F6363A"/>
    <w:rsid w:val="00F7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62AD61-DF39-4C31-AA31-6903532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Sandra</dc:creator>
  <cp:lastModifiedBy>V Cook</cp:lastModifiedBy>
  <cp:revision>2</cp:revision>
  <cp:lastPrinted>2020-10-23T07:35:00Z</cp:lastPrinted>
  <dcterms:created xsi:type="dcterms:W3CDTF">2020-10-23T07:35:00Z</dcterms:created>
  <dcterms:modified xsi:type="dcterms:W3CDTF">2020-10-23T07:35:00Z</dcterms:modified>
</cp:coreProperties>
</file>